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35E0E" w14:textId="77777777" w:rsidR="00913CE1" w:rsidRPr="005713A8" w:rsidRDefault="00913CE1" w:rsidP="00413872">
      <w:pPr>
        <w:jc w:val="both"/>
        <w:rPr>
          <w:rFonts w:ascii="Century Gothic" w:hAnsi="Century Gothic"/>
          <w:sz w:val="24"/>
          <w:szCs w:val="24"/>
        </w:rPr>
      </w:pPr>
      <w:r w:rsidRPr="005713A8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58246" behindDoc="1" locked="0" layoutInCell="1" allowOverlap="1" wp14:anchorId="7E87969E" wp14:editId="56E4C553">
            <wp:simplePos x="0" y="0"/>
            <wp:positionH relativeFrom="margin">
              <wp:align>center</wp:align>
            </wp:positionH>
            <wp:positionV relativeFrom="paragraph">
              <wp:posOffset>-570779</wp:posOffset>
            </wp:positionV>
            <wp:extent cx="6407882" cy="6416051"/>
            <wp:effectExtent l="0" t="0" r="0" b="3810"/>
            <wp:wrapNone/>
            <wp:docPr id="88" name="Picture 88" descr="C:\Users\Paul\AppData\Local\Microsoft\Windows\INetCache\Content.Word\compas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\AppData\Local\Microsoft\Windows\INetCache\Content.Word\compass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882" cy="641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BB924" w14:textId="1C3F45FE" w:rsidR="05AC6459" w:rsidRDefault="05AC6459" w:rsidP="05AC6459">
      <w:pPr>
        <w:jc w:val="both"/>
        <w:rPr>
          <w:rFonts w:ascii="Century Gothic" w:hAnsi="Century Gothic"/>
          <w:sz w:val="24"/>
          <w:szCs w:val="24"/>
        </w:rPr>
      </w:pPr>
    </w:p>
    <w:p w14:paraId="00EC2657" w14:textId="5903E77D" w:rsidR="00913CE1" w:rsidRPr="005713A8" w:rsidRDefault="00B168BD" w:rsidP="00413872">
      <w:pPr>
        <w:spacing w:after="160" w:line="259" w:lineRule="auto"/>
        <w:jc w:val="both"/>
        <w:rPr>
          <w:rFonts w:ascii="Century Gothic" w:hAnsi="Century Gothic"/>
          <w:sz w:val="24"/>
          <w:szCs w:val="24"/>
        </w:rPr>
      </w:pPr>
      <w:r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2AC55454" wp14:editId="2B98D5E9">
                <wp:simplePos x="0" y="0"/>
                <wp:positionH relativeFrom="margin">
                  <wp:posOffset>413385</wp:posOffset>
                </wp:positionH>
                <wp:positionV relativeFrom="paragraph">
                  <wp:posOffset>3811905</wp:posOffset>
                </wp:positionV>
                <wp:extent cx="5359400" cy="885825"/>
                <wp:effectExtent l="0" t="0" r="0" b="9525"/>
                <wp:wrapNone/>
                <wp:docPr id="8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9B8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5F8B74" w14:textId="6F8FE2EF" w:rsidR="005713A8" w:rsidRDefault="00B168BD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  <w:t>Remote Learning</w:t>
                            </w:r>
                            <w:r w:rsidR="005713A8"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  <w:t xml:space="preserve"> Policy</w:t>
                            </w:r>
                          </w:p>
                          <w:p w14:paraId="43464006" w14:textId="77777777" w:rsidR="00B168BD" w:rsidRDefault="00B168BD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10"/>
                                <w:szCs w:val="10"/>
                              </w:rPr>
                            </w:pPr>
                          </w:p>
                          <w:p w14:paraId="4C75D701" w14:textId="12AB7644" w:rsidR="005713A8" w:rsidRDefault="00033757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  <w:t>Cann Hall</w:t>
                            </w:r>
                            <w:r w:rsidR="00B168BD"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C55454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2.55pt;margin-top:300.15pt;width:422pt;height:69.7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itj3wEAAK8DAAAOAAAAZHJzL2Uyb0RvYy54bWysU9tu2zAMfR+wfxD0vthJ5ywz4hRdiw4D&#10;ugvQ7gNkWbKF2aJGKbGzrx8tO2m2vg17EURSPOQhj7bXQ9eyg0JvwBZ8uUg5U1ZCZWxd8O9P9282&#10;nPkgbCVasKrgR+X59e71q23vcrWCBtpKISMQ6/PeFbwJweVJ4mWjOuEX4JSloAbsRCAT66RC0RN6&#10;1yarNF0nPWDlEKTynrx3U5DvIr7WSoavWnsVWFtw6i3EE+NZjmey24q8RuEaI+c2xD900QljqegZ&#10;6k4EwfZoXkB1RiJ40GEhoUtAayNV5EBslulfbB4b4VTkQsPx7jwm//9g5ZfDo/uGLAwfYKAFRhLe&#10;PYD84ZmF20bYWt0gQt8oUVHh5TiypHc+n1PHUfvcjyBl/xkqWrLYB4hAg8ZunArxZIROCzieh66G&#10;wCQ5s6vs/duUQpJim022WWWxhMhP2Q59+KigY+Ol4EhLjeji8ODD2I3IT0/GYhbuTdvGxbb2Dwc9&#10;nDwqKmPOPrU/EQlDOVDu6CyhOhIrhEk1pHK6NIC/OOtJMQX3P/cCFWftJ0uTuVpn79YksUsDL43y&#10;0hBWElTBA2fT9TZMstw7NHVDlaZdWLihaWoTiT53Ne+AVBH5zwoeZXdpx1fP/2z3GwAA//8DAFBL&#10;AwQUAAYACAAAACEA28Iwp9sAAAAKAQAADwAAAGRycy9kb3ducmV2LnhtbEyPwU7DMAyG70i8Q2Qk&#10;bixZJ0ZTmk4wiQegIM5ZY9pC4pQm28rbY05wsmx/+v253i3BixPOaYxkYL1SIJC66EbqDby+PN2U&#10;IFK25KyPhAa+McGuubyobeXimZ7x1OZecAilyhoYcp4qKVM3YLBpFSck3r3HOdjM7dxLN9szhwcv&#10;C6W2MtiR+MJgJ9wP2H22x2CgLD19PU5aqk7jR0Ftoff2zZjrq+XhHkTGJf/B8KvP6tCw0yEeySXh&#10;DWxv10xyVWoDggGtNE8OBu42ugTZ1PL/C80PAAAA//8DAFBLAQItABQABgAIAAAAIQC2gziS/gAA&#10;AOEBAAATAAAAAAAAAAAAAAAAAAAAAABbQ29udGVudF9UeXBlc10ueG1sUEsBAi0AFAAGAAgAAAAh&#10;ADj9If/WAAAAlAEAAAsAAAAAAAAAAAAAAAAALwEAAF9yZWxzLy5yZWxzUEsBAi0AFAAGAAgAAAAh&#10;AOzKK2PfAQAArwMAAA4AAAAAAAAAAAAAAAAALgIAAGRycy9lMm9Eb2MueG1sUEsBAi0AFAAGAAgA&#10;AAAhANvCMKfbAAAACgEAAA8AAAAAAAAAAAAAAAAAOQQAAGRycy9kb3ducmV2LnhtbFBLBQYAAAAA&#10;BAAEAPMAAABBBQAAAAA=&#10;" filled="f" fillcolor="#619b86" stroked="f" strokecolor="black [0]" strokeweight="2pt">
                <v:textbox inset="2.88pt,2.88pt,2.88pt,2.88pt">
                  <w:txbxContent>
                    <w:p w14:paraId="605F8B74" w14:textId="6F8FE2EF" w:rsidR="005713A8" w:rsidRDefault="00B168BD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  <w:t>Remote Learning</w:t>
                      </w:r>
                      <w:r w:rsidR="005713A8"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  <w:t xml:space="preserve"> Policy</w:t>
                      </w:r>
                    </w:p>
                    <w:p w14:paraId="43464006" w14:textId="77777777" w:rsidR="00B168BD" w:rsidRDefault="00B168BD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10"/>
                          <w:szCs w:val="10"/>
                        </w:rPr>
                      </w:pPr>
                    </w:p>
                    <w:p w14:paraId="4C75D701" w14:textId="12AB7644" w:rsidR="005713A8" w:rsidRDefault="00033757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  <w:t>Cann Hall</w:t>
                      </w:r>
                      <w:r w:rsidR="00B168BD"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  <w:t xml:space="preserve">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43F60010" wp14:editId="4F6D4652">
                <wp:simplePos x="0" y="0"/>
                <wp:positionH relativeFrom="column">
                  <wp:posOffset>-7385685</wp:posOffset>
                </wp:positionH>
                <wp:positionV relativeFrom="paragraph">
                  <wp:posOffset>5128895</wp:posOffset>
                </wp:positionV>
                <wp:extent cx="16374745" cy="3928745"/>
                <wp:effectExtent l="8255" t="1905" r="0" b="3175"/>
                <wp:wrapNone/>
                <wp:docPr id="86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74745" cy="3928745"/>
                        </a:xfrm>
                        <a:prstGeom prst="ellipse">
                          <a:avLst/>
                        </a:prstGeom>
                        <a:solidFill>
                          <a:srgbClr val="C4E4E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A8162B9">
              <v:oval id="Oval 24" style="position:absolute;margin-left:-581.55pt;margin-top:403.85pt;width:1289.35pt;height:309.3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c4e4ec" stroked="f" strokecolor="black [0]" strokeweight="2pt" w14:anchorId="679500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o01AgMAAI4GAAAOAAAAZHJzL2Uyb0RvYy54bWysVV1v0zAUfUfiP1h+z/LRNGmipVObtQhp&#10;sEkD8ewmTmPh2MF2mw3Ef+faabsWXhCjD5avc3187rkfvb556jjaU6WZFAUOrwKMqKhkzcS2wJ8/&#10;rb0ZRtoQURMuBS3wM9X4Zv72zfXQ5zSSreQ1VQhAhM6HvsCtMX3u+7pqaUf0leypgI+NVB0xYKqt&#10;XysyAHrH/SgIEn+Qqu6VrKjWcHo7fsRzh980tDL3TaOpQbzAwM24Vbl1Y1d/fk3yrSJ9y6oDDfIP&#10;LDrCBDx6grolhqCdYn9AdaxSUsvGXFWy82XTsIq6GCCaMPgtmseW9NTFAuLo/iST/n+w1cf9g0Ks&#10;LvAswUiQDnJ0vyccRbHVZuh1Di6P/YOy0en+TlZfNRKybInY0oVScmgpqYFRaP39iwvW0HAVbYYP&#10;sgZksjPSyfTUqM4CggDoyWXj+ZQN+mRQBYdhMknjNJ5iVMHHSRbNrGEfIfnxfq+0eUdlh+ymwJRz&#10;1msrGcnJ/k6b0fvo5UKQnNVrxrkz1HZTcoUg4AKX8SpelYcH9LkbF9ZZSHttRBxPqCuw8RmSA2/Y&#10;Wk8bgUv+jyyM4mAZZd46maVevI6nXpYGMy8Is2WWBHEW365/WrphnLesrqm4Y4IeCzGM/y7Rh5YY&#10;S8iVIhoKHE3jIHBSXATjWoueoq6/hs6H7zrI0ajEoS3gCJrn7AiEP912abgAVnInapCH5LYiVoe9&#10;IYyPe/8ySAcASl0KtlhPgzSezLw0nU68eLIKvOVsXXqLMkySdLUsl6vwUrCVS4J+vWaOyDGj1pA7&#10;Q9VjWw+oZra6JtMsCjEYMD+iNLA/jAjfwuCrjMJISfOFmdZ1ra1mi3HSa5TxVWqf+IzSvVA9U/ag&#10;xou4kLNjYbrmtP049vVG1s/Qm8DaNSAMcdi0Un3HaICBWGD9bUcUxYi/F9Dfk2Sawogw54Y6Nzbn&#10;BhEVQBXYgEJuW5px6u56xbYtvDSWnZALmAkNc51q58XICvhbA4aei+QwoO1UPbed18vfyPwXAAAA&#10;//8DAFBLAwQUAAYACAAAACEAYw42KuQAAAAPAQAADwAAAGRycy9kb3ducmV2LnhtbEyPQU7DMBBF&#10;90jcwRokdq3jEtwS4lQIhFhVVUIFLJ3YJBHxOIrd1r09zgp2M5qnP+/n22AGctKT6y0KYMsEiMbG&#10;qh5bAYf318UGiPMSlRwsagEX7WBbXF/lMlP2jKU+Vb4lMQRdJgV03o8Zpa7ptJFuaUeN8fZtJyN9&#10;XKeWqkmeY7gZ6CpJODWyx/ihk6N+7nTzUx2NgJevfRnqS+Cf7lCF8iHdvYWPnRC3N+HpEYjXwf/B&#10;MOtHdSiiU22PqBwZBCwY43cswgI2yXoNZGZSds+B1PO04inQIqf/exS/AAAA//8DAFBLAQItABQA&#10;BgAIAAAAIQC2gziS/gAAAOEBAAATAAAAAAAAAAAAAAAAAAAAAABbQ29udGVudF9UeXBlc10ueG1s&#10;UEsBAi0AFAAGAAgAAAAhADj9If/WAAAAlAEAAAsAAAAAAAAAAAAAAAAALwEAAF9yZWxzLy5yZWxz&#10;UEsBAi0AFAAGAAgAAAAhALyajTUCAwAAjgYAAA4AAAAAAAAAAAAAAAAALgIAAGRycy9lMm9Eb2Mu&#10;eG1sUEsBAi0AFAAGAAgAAAAhAGMONirkAAAADwEAAA8AAAAAAAAAAAAAAAAAXAUAAGRycy9kb3du&#10;cmV2LnhtbFBLBQYAAAAABAAEAPMAAABtBgAAAAA=&#10;"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3" behindDoc="0" locked="0" layoutInCell="1" allowOverlap="1" wp14:anchorId="2E2F8FD5" wp14:editId="71ADA243">
                <wp:simplePos x="0" y="0"/>
                <wp:positionH relativeFrom="column">
                  <wp:posOffset>-7434580</wp:posOffset>
                </wp:positionH>
                <wp:positionV relativeFrom="paragraph">
                  <wp:posOffset>4985385</wp:posOffset>
                </wp:positionV>
                <wp:extent cx="16497300" cy="3928745"/>
                <wp:effectExtent l="6985" t="6350" r="2540" b="8255"/>
                <wp:wrapNone/>
                <wp:docPr id="85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7300" cy="3928745"/>
                        </a:xfrm>
                        <a:prstGeom prst="ellipse">
                          <a:avLst/>
                        </a:prstGeom>
                        <a:solidFill>
                          <a:srgbClr val="C4E4EC">
                            <a:alpha val="60001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2D543516">
              <v:oval id="Oval 23" style="position:absolute;margin-left:-585.4pt;margin-top:392.55pt;width:1299pt;height:309.3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c4e4ec" stroked="f" strokecolor="black [0]" strokeweight="2pt" w14:anchorId="7D4DF5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V7EgMAAK8GAAAOAAAAZHJzL2Uyb0RvYy54bWysVV1v2yAUfZ+0/4B4d/0Rx46tulWTJtOk&#10;bq3UTXsmNo5RMXhA6nbT/vsukKTJ+jKte7G4cDncc+6Hzy+feo4eqdJMigrHZxFGVNSyYWJT4a9f&#10;VsEMI22IaAiXglb4mWp8efH+3fk4lDSRneQNVQhAhC7HocKdMUMZhrruaE/0mRyogMNWqp4YMNUm&#10;bBQZAb3nYRJFWThK1QxK1lRr2L32h/jC4bctrc1t22pqEK8wxGbcV7nv2n7Di3NSbhQZOlbvwiD/&#10;EEVPmIBHD1DXxBC0VewVVM9qJbVszVkt+1C2Laup4wBs4ugPNvcdGajjAuLo4SCT/n+w9efHO4VY&#10;U+HZFCNBesjR7SPhKJlYbcZBl+ByP9wpy04PN7J+0EjIRUfEhl4pJceOkgYiiq1/eHLBGhquovX4&#10;STaATLZGOpmeWtVbQBAAPblsPB+yQZ8MqmEzztIin0SQtRoOJ0Uyy9Ope4SU+/uD0uYDlT2yiwpT&#10;ztmgrWSkJI832tiQSLn3chQkZ82Kce4MtVkvuEJAuMKLdJkuF/4uHzrid7Moijw1oO/dHaY+xuHC&#10;oglpcf2Tfoe6CvRxkBKIwdJ6WoquOn4WcZJG86QIVtksD9JVOg2KPJoFUVzMiyxKi/R69cvGFKdl&#10;x5qGihsm6L5S4/TvKmHXM77GXK2iscLJNAV1nQ7HZFzv0YMszUPsfPi2hyR6UXZ9A1vQXUdboPXh&#10;9muVlNyKBuQhpS2Z5W5tCON+HZ6SdACg1KlgV6tplKeTWZDn00mQTpZRMJ+tFsHVIs6yfDlfzJfx&#10;qWBLlwT9ds1cIPuMWkNuDVX3XTOihtnym0yLJMZgwIBJcigcW7yEb2Ay1kZhpKT5xkzn2tqWu8U4&#10;6OVlfJPah3i8dC+hHim7U+NFXMjZvjBd99qG9Y2/ls0zNC9E7ToUpjwsOql+YDTCxKyw/r4limLE&#10;PwoYAJNsmmcwYo8NdWysjw0iaoCqsAGF3HJh/FjeDoptOnjJl52QVzA0WuZa2Q4UHxXEbw2Yio7J&#10;boLbsXtsO6+X/8zFbwAAAP//AwBQSwMEFAAGAAgAAAAhAJvBQJHjAAAADwEAAA8AAABkcnMvZG93&#10;bnJldi54bWxMj81ugzAQhO+V+g7WVuqlSmxoUhDFRBFVc+mp6c95wQ6g4DXCDqFvX3Nqbzva0cw3&#10;+W42PZv06DpLEqK1AKaptqqjRsLnx+sqBeY8ksLekpbwox3situbHDNlr/Sup6NvWAghl6GE1vsh&#10;49zVrTbo1nbQFH4nOxr0QY4NVyNeQ7jpeSzEEzfYUWhocdBlq+vz8WIkbPZoz9tTVVP5cnj7ehi/&#10;3VQepLy/m/fPwLye/Z8ZFvyADkVgquyFlGO9hFUUJSLAewlJuo2ALZ5NnMTAquUSjynwIuf/dxS/&#10;AAAA//8DAFBLAQItABQABgAIAAAAIQC2gziS/gAAAOEBAAATAAAAAAAAAAAAAAAAAAAAAABbQ29u&#10;dGVudF9UeXBlc10ueG1sUEsBAi0AFAAGAAgAAAAhADj9If/WAAAAlAEAAAsAAAAAAAAAAAAAAAAA&#10;LwEAAF9yZWxzLy5yZWxzUEsBAi0AFAAGAAgAAAAhAOa11XsSAwAArwYAAA4AAAAAAAAAAAAAAAAA&#10;LgIAAGRycy9lMm9Eb2MueG1sUEsBAi0AFAAGAAgAAAAhAJvBQJHjAAAADwEAAA8AAAAAAAAAAAAA&#10;AAAAbAUAAGRycy9kb3ducmV2LnhtbFBLBQYAAAAABAAEAPMAAAB8BgAAAAA=&#10;">
                <v:fill opacity="39321f"/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2D36D3E9" wp14:editId="2B6C56F4">
                <wp:simplePos x="0" y="0"/>
                <wp:positionH relativeFrom="column">
                  <wp:posOffset>-7051040</wp:posOffset>
                </wp:positionH>
                <wp:positionV relativeFrom="paragraph">
                  <wp:posOffset>3392170</wp:posOffset>
                </wp:positionV>
                <wp:extent cx="16374110" cy="3928745"/>
                <wp:effectExtent l="0" t="5080" r="8890" b="0"/>
                <wp:wrapNone/>
                <wp:docPr id="83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74110" cy="3928745"/>
                        </a:xfrm>
                        <a:prstGeom prst="ellipse">
                          <a:avLst/>
                        </a:prstGeom>
                        <a:solidFill>
                          <a:srgbClr val="0C2D3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688231E6">
              <v:oval id="Oval 21" style="position:absolute;margin-left:-555.2pt;margin-top:267.1pt;width:1289.3pt;height:309.3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0c2d35" stroked="f" strokecolor="black [0]" strokeweight="2pt" w14:anchorId="5D06A2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gWT/wIAAI4GAAAOAAAAZHJzL2Uyb0RvYy54bWysVcuO0zAU3SPxD5b3mTzbNNGkoz4R0sCM&#10;NCDWbuI0Fo4dbLfpgPh3rp2208IGMXRh+TrXx+ee++jt3aHlaE+VZlIUOLwJMKKilBUT2wJ//rT2&#10;JhhpQ0RFuBS0wM9U47vp2ze3fZfTSDaSV1QhABE677sCN8Z0ue/rsqEt0TeyowI+1lK1xICptn6l&#10;SA/oLfejIBj7vVRVp2RJtYbT5fARTx1+XdPSPNS1pgbxAgM341bl1o1d/ektybeKdA0rjzTIP7Bo&#10;CRPw6BlqSQxBO8X+gGpZqaSWtbkpZevLumYldTFANGHwWzRPDemoiwXE0d1ZJv3/YMuP+0eFWFXg&#10;SYyRIC3k6GFPOIpCq03f6RxcnrpHZaPT3b0sv2ok5KIhYktnSsm+oaQCRs7fv7pgDQ1X0ab/ICtA&#10;JjsjnUyHWrUWEARAB5eN53M26MGgEg7DcZwmYQhZK+FjnEWTNBlZUj7JT/c7pc07KltkNwWmnLNO&#10;W8lITvb32gzeJy8XguSsWjPOnaG2mwVXCAKG5xfRMj49oC/duLDOQtprA+JwQl2BDc+QHHjD1nra&#10;CFzyf2RhlATzKPPW40nqJetk5GVpMPGCMJtn4yDJkuX6p6UbJnnDqoqKeyboqRDD5O8SfWyJoYRc&#10;KaK+wNEoCQInxVUwrrXoOerqa+h8+K6FHB2VGNoCjqB5Lo5A+PNtl4YrYCV3ogJ5SG4rYnXcG8L4&#10;sPevg3QAoNS1YLP1KEiTeOKl6Sj2kngVePPJeuHNFuF4nK7mi/kqvBZs5ZKgX6+ZI3LKqDXkzlD1&#10;1FQ9qpitrniUQVeAAfMjSgP7w4jwLQy+0iiMlDRfmGlc19pqthhnvQYZX6X2mc8g3QvVC2WParyI&#10;Czk7FaZrTtuPQ19vZPUMvQmsLVk7xGHTSPUdox4GYoH1tx1RFCP+XkB/x+NROoYJemmoS2NzaRBR&#10;AlSBDSjktgszTN1dp9i2gZeGshNyBjOhZq5T7bwYWAF/a8DQc5EcB7Sdqpe283r5G5n+AgAA//8D&#10;AFBLAwQUAAYACAAAACEARE+cteQAAAAPAQAADwAAAGRycy9kb3ducmV2LnhtbEyPsU7DMBCGdyTe&#10;wTokttZxmlYljVOhSgygLgSGdHPjaxKI7RC7TXh7rlPZ/tN9+u+7bDuZjl1w8K2zEsQ8Aoa2crq1&#10;tYTPj5fZGpgPymrVOYsSftHDNr+/y1Sq3Wjf8VKEmlGJ9amS0ITQp5z7qkGj/Nz1aGl3coNRgcah&#10;5npQI5WbjsdRtOJGtZYuNKrHXYPVd3E2El5/FuNX4Aex35WlKMZDKfZviZSPD9PzBljAKdxguOqT&#10;OuTkdHRnqz3rJMyEEFFCsITlIomBXZlktaZ0pCSW8RPwPOP//8j/AAAA//8DAFBLAQItABQABgAI&#10;AAAAIQC2gziS/gAAAOEBAAATAAAAAAAAAAAAAAAAAAAAAABbQ29udGVudF9UeXBlc10ueG1sUEsB&#10;Ai0AFAAGAAgAAAAhADj9If/WAAAAlAEAAAsAAAAAAAAAAAAAAAAALwEAAF9yZWxzLy5yZWxzUEsB&#10;Ai0AFAAGAAgAAAAhAHViBZP/AgAAjgYAAA4AAAAAAAAAAAAAAAAALgIAAGRycy9lMm9Eb2MueG1s&#10;UEsBAi0AFAAGAAgAAAAhAERPnLXkAAAADwEAAA8AAAAAAAAAAAAAAAAAWQUAAGRycy9kb3ducmV2&#10;LnhtbFBLBQYAAAAABAAEAPMAAABqBgAAAAA=&#10;"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650A927" wp14:editId="0F762732">
                <wp:simplePos x="0" y="0"/>
                <wp:positionH relativeFrom="column">
                  <wp:posOffset>-7008495</wp:posOffset>
                </wp:positionH>
                <wp:positionV relativeFrom="paragraph">
                  <wp:posOffset>3270885</wp:posOffset>
                </wp:positionV>
                <wp:extent cx="16497300" cy="3928745"/>
                <wp:effectExtent l="4445" t="6350" r="5080" b="8255"/>
                <wp:wrapNone/>
                <wp:docPr id="82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7300" cy="3928745"/>
                        </a:xfrm>
                        <a:prstGeom prst="ellipse">
                          <a:avLst/>
                        </a:prstGeom>
                        <a:solidFill>
                          <a:srgbClr val="0C2D35">
                            <a:alpha val="60001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E612B37">
              <v:oval id="Oval 20" style="position:absolute;margin-left:-551.85pt;margin-top:257.55pt;width:1299pt;height:309.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0c2d35" stroked="f" strokecolor="black [0]" strokeweight="2pt" w14:anchorId="4EF43F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erZCwMAAK8GAAAOAAAAZHJzL2Uyb0RvYy54bWysVclu2zAUvBfoPxC8K1osS5YQOfBaFEib&#10;AGnRMy1RFhGKVEk6Slr03/tIeW0uRZuLwUeRw5l5i69vnluOnqjSTIoCh1cBRlSUsmJiW+CvX9be&#10;BCNtiKgIl4IW+IVqfDN9/+6673IayUbyiioEIELnfVfgxpgu931dNrQl+kp2VMDHWqqWGAjV1q8U&#10;6QG95X4UBInfS1V1SpZUa9hdDh/x1OHXNS3NXV1rahAvMHAz7le534399afXJN8q0jWs3NMg/8Ci&#10;JUzAo0eoJTEE7RR7BdWyUkkta3NVytaXdc1K6jSAmjD4Q81DQzrqtIA5ujvapN8Otvz8dK8Qqwo8&#10;iTASpIUc3T0RjiLnTd/pHI48dPfKqtPdrSwfNRJy0RCxpTOlZN9QUgGj0HrpX1ywgYaraNN/khUg&#10;k52RzqbnWrUWEAxAzy4bL8ds0GeDStgMkzhLRwFkrYSPoyyapPHYPULyw/1OafOByhbZRYEp56zT&#10;1jKSk6dbbSwlkh9OOQmSs2rNOHeB2m4WXCEQDM8vouVoPNzlXUOG3SQIgkEayB+OO0x9jsOFRRPS&#10;4g5PDjvUVeDAg+QgDJb2pJXoquNnFkZxMI8yb51MUi9ex2MvS4OJF4TZPEuCOIuX61+WUxjnDasq&#10;Km6ZoIdKDeO/q4R9zww15moV9QWOxjG463w4F+N6jx5tqR5Dd4bvWkji3qqhb2ALuutsC7w+3n7t&#10;kpI7UbmGsyWz2q8NYXxY+5ciHQA4dWnYbD0O0ng08dJ0PPLi0Srw5pP1wpstwiRJV/PFfBVeGrZy&#10;SdD/75kjcsioDeTOUPXQVD2qmC2/0TiLQgwBDJgohcKxxUv4FiZjaRRGSppvzDSurW25O+vtpHsj&#10;t498ButOVM+c3btxMhdydihM1722Ye341PlGVi/QvMDakrVTHhaNVD8w6mFiFlh/3xFFMeIfBQyA&#10;UTJOExix54E6DzbnARElQBXYgENuuTDDWN51im0beGkoOyFnMDRq5lr5xAr42wCmolOyn+B27J7H&#10;7tTpf2b6GwAA//8DAFBLAwQUAAYACAAAACEA9hhm0OUAAAAPAQAADwAAAGRycy9kb3ducmV2Lnht&#10;bEyPwU7DMAyG70i8Q2QkLmhLQ1c2StMJEDtsnLYB57Tx2orGKU26FZ6e7AQ3W/70+/uz5WhadsTe&#10;NZYkiGkEDKm0uqFKwtt+NVkAc16RVq0llPCNDpb55UWmUm1PtMXjzlcshJBLlYTa+y7l3JU1GuWm&#10;tkMKt4PtjfJh7Suue3UK4ablt1F0x41qKHyoVYfPNZafu8FI+FlvXpsv3L58rIqnig7vN2KTDFJe&#10;X42PD8A8jv4PhrN+UIc8OBV2IO1YK2EiRBTPAywhEYkAdmZm97MYWBEmEccL4HnG//fIfwEAAP//&#10;AwBQSwECLQAUAAYACAAAACEAtoM4kv4AAADhAQAAEwAAAAAAAAAAAAAAAAAAAAAAW0NvbnRlbnRf&#10;VHlwZXNdLnhtbFBLAQItABQABgAIAAAAIQA4/SH/1gAAAJQBAAALAAAAAAAAAAAAAAAAAC8BAABf&#10;cmVscy8ucmVsc1BLAQItABQABgAIAAAAIQBdkerZCwMAAK8GAAAOAAAAAAAAAAAAAAAAAC4CAABk&#10;cnMvZTJvRG9jLnhtbFBLAQItABQABgAIAAAAIQD2GGbQ5QAAAA8BAAAPAAAAAAAAAAAAAAAAAGUF&#10;AABkcnMvZG93bnJldi54bWxQSwUGAAAAAAQABADzAAAAdwYAAAAA&#10;">
                <v:fill opacity="39321f"/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w:drawing>
          <wp:anchor distT="36576" distB="36576" distL="36576" distR="36576" simplePos="0" relativeHeight="251658245" behindDoc="0" locked="0" layoutInCell="1" allowOverlap="1" wp14:anchorId="42CA5D8A" wp14:editId="18AE97E4">
            <wp:simplePos x="0" y="0"/>
            <wp:positionH relativeFrom="margin">
              <wp:posOffset>787400</wp:posOffset>
            </wp:positionH>
            <wp:positionV relativeFrom="paragraph">
              <wp:posOffset>6457950</wp:posOffset>
            </wp:positionV>
            <wp:extent cx="4605020" cy="1139190"/>
            <wp:effectExtent l="0" t="0" r="5080" b="3810"/>
            <wp:wrapNone/>
            <wp:docPr id="87" name="Picture 87" descr="COMPASSLOGO_F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MPASSLOGO_FUL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020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CE1" w:rsidRPr="005713A8">
        <w:rPr>
          <w:rFonts w:ascii="Century Gothic" w:hAnsi="Century Gothic"/>
          <w:sz w:val="24"/>
          <w:szCs w:val="24"/>
        </w:rPr>
        <w:br w:type="page"/>
      </w:r>
    </w:p>
    <w:p w14:paraId="07EE3401" w14:textId="77777777" w:rsidR="00F37A9E" w:rsidRPr="00164C4C" w:rsidRDefault="00F37A9E" w:rsidP="00F37A9E">
      <w:pPr>
        <w:jc w:val="both"/>
        <w:rPr>
          <w:rFonts w:ascii="Century Gothic" w:hAnsi="Century Gothic" w:cstheme="minorHAnsi"/>
          <w:b/>
          <w:bCs/>
          <w:sz w:val="28"/>
          <w:szCs w:val="28"/>
        </w:rPr>
      </w:pPr>
      <w:r w:rsidRPr="00164C4C">
        <w:rPr>
          <w:rFonts w:ascii="Century Gothic" w:hAnsi="Century Gothic" w:cstheme="minorHAnsi"/>
          <w:b/>
          <w:bCs/>
          <w:sz w:val="28"/>
          <w:szCs w:val="28"/>
        </w:rPr>
        <w:lastRenderedPageBreak/>
        <w:t>Monitoring, evaluation and review  </w:t>
      </w:r>
    </w:p>
    <w:p w14:paraId="584DCAF3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164C4C">
        <w:rPr>
          <w:rFonts w:ascii="Century Gothic" w:eastAsia="Times New Roman" w:hAnsi="Century Gothic" w:cs="Segoe UI"/>
          <w:lang w:eastAsia="en-GB"/>
        </w:rPr>
        <w:t> </w:t>
      </w:r>
      <w:r w:rsidRPr="00164C4C">
        <w:rPr>
          <w:rFonts w:ascii="Century Gothic" w:eastAsia="Times New Roman" w:hAnsi="Century Gothic" w:cs="Segoe UI"/>
          <w:lang w:val="en-GB" w:eastAsia="en-GB"/>
        </w:rPr>
        <w:t> </w:t>
      </w:r>
    </w:p>
    <w:p w14:paraId="4891B88C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Century Gothic" w:eastAsia="Times New Roman" w:hAnsi="Century Gothic" w:cs="Segoe UI"/>
          <w:lang w:eastAsia="en-GB"/>
        </w:rPr>
      </w:pPr>
    </w:p>
    <w:p w14:paraId="1961BC49" w14:textId="00F3053F" w:rsidR="00F37A9E" w:rsidRPr="00164C4C" w:rsidRDefault="00F37A9E" w:rsidP="00F37A9E">
      <w:pPr>
        <w:jc w:val="both"/>
        <w:rPr>
          <w:rFonts w:ascii="Century Gothic" w:hAnsi="Century Gothic" w:cstheme="minorHAnsi"/>
        </w:rPr>
      </w:pPr>
      <w:r w:rsidRPr="00332C0C">
        <w:rPr>
          <w:rFonts w:ascii="Century Gothic" w:hAnsi="Century Gothic" w:cstheme="minorHAnsi"/>
        </w:rPr>
        <w:t xml:space="preserve">This policy will be reviewed and updated if </w:t>
      </w:r>
      <w:proofErr w:type="gramStart"/>
      <w:r w:rsidRPr="00332C0C">
        <w:rPr>
          <w:rFonts w:ascii="Century Gothic" w:hAnsi="Century Gothic" w:cstheme="minorHAnsi"/>
        </w:rPr>
        <w:t>necessary</w:t>
      </w:r>
      <w:proofErr w:type="gramEnd"/>
      <w:r w:rsidRPr="00332C0C">
        <w:rPr>
          <w:rFonts w:ascii="Century Gothic" w:hAnsi="Century Gothic" w:cstheme="minorHAnsi"/>
        </w:rPr>
        <w:t xml:space="preserve"> in line with any legislative changes which affect The Compass Partnership of Schools’ practices. Otherwise, this policy will be reviewed every 3 years</w:t>
      </w:r>
      <w:r w:rsidR="00B168BD">
        <w:rPr>
          <w:rFonts w:ascii="Century Gothic" w:hAnsi="Century Gothic" w:cstheme="minorHAnsi"/>
        </w:rPr>
        <w:t>.</w:t>
      </w:r>
    </w:p>
    <w:p w14:paraId="558105CC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Century Gothic" w:eastAsia="Times New Roman" w:hAnsi="Century Gothic" w:cs="Segoe UI"/>
          <w:lang w:eastAsia="en-GB"/>
        </w:rPr>
      </w:pPr>
    </w:p>
    <w:p w14:paraId="6043A2B5" w14:textId="101DFECF" w:rsidR="00F37A9E" w:rsidRDefault="00F37A9E" w:rsidP="05AC6459">
      <w:pPr>
        <w:jc w:val="both"/>
        <w:rPr>
          <w:rFonts w:ascii="Century Gothic" w:eastAsia="Century Gothic" w:hAnsi="Century Gothic" w:cs="Century Gothic"/>
        </w:rPr>
      </w:pPr>
      <w:r w:rsidRPr="00164C4C">
        <w:rPr>
          <w:rFonts w:ascii="Century Gothic" w:hAnsi="Century Gothic" w:cstheme="minorHAnsi"/>
        </w:rPr>
        <w:t xml:space="preserve">The </w:t>
      </w:r>
      <w:r w:rsidR="00B168BD">
        <w:rPr>
          <w:rFonts w:ascii="Century Gothic" w:hAnsi="Century Gothic" w:cstheme="minorHAnsi"/>
        </w:rPr>
        <w:t>Local School Committee</w:t>
      </w:r>
      <w:r w:rsidRPr="00164C4C">
        <w:rPr>
          <w:rFonts w:ascii="Century Gothic" w:hAnsi="Century Gothic" w:cstheme="minorHAnsi"/>
        </w:rPr>
        <w:t xml:space="preserve"> will assess the implementation and effectiveness of this policy. The policy will be promoted and implemented throughout all Trust schools.  </w:t>
      </w:r>
    </w:p>
    <w:p w14:paraId="4A10F75B" w14:textId="77777777" w:rsidR="00F37A9E" w:rsidRDefault="00F37A9E" w:rsidP="05AC6459">
      <w:pPr>
        <w:jc w:val="both"/>
        <w:rPr>
          <w:rFonts w:ascii="Century Gothic" w:eastAsia="Century Gothic" w:hAnsi="Century Gothic" w:cs="Century Gothic"/>
        </w:rPr>
      </w:pPr>
    </w:p>
    <w:p w14:paraId="71DC6C3E" w14:textId="2F723DFB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This Policy will be reviewed by the </w:t>
      </w:r>
      <w:r w:rsidR="00B168BD">
        <w:rPr>
          <w:rFonts w:ascii="Century Gothic" w:eastAsia="Century Gothic" w:hAnsi="Century Gothic" w:cs="Century Gothic"/>
        </w:rPr>
        <w:t>Local School Committee</w:t>
      </w:r>
      <w:r w:rsidRPr="05AC6459">
        <w:rPr>
          <w:rFonts w:ascii="Century Gothic" w:eastAsia="Century Gothic" w:hAnsi="Century Gothic" w:cs="Century Gothic"/>
        </w:rPr>
        <w:t xml:space="preserve"> on a three-yearly cycle.  </w:t>
      </w:r>
    </w:p>
    <w:p w14:paraId="731ED39F" w14:textId="67E0E17E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 </w:t>
      </w:r>
    </w:p>
    <w:p w14:paraId="0B8227A1" w14:textId="4DE5D5F2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Adherence to the policy will be monitored by the Local School Committee.  </w:t>
      </w:r>
    </w:p>
    <w:p w14:paraId="3857891A" w14:textId="56831032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 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2"/>
        <w:gridCol w:w="4763"/>
      </w:tblGrid>
      <w:tr w:rsidR="05AC6459" w14:paraId="166316EA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15147E" w14:textId="03F71A56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Policy adopted:   </w:t>
            </w:r>
          </w:p>
          <w:p w14:paraId="3A30C8EC" w14:textId="12B427B4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32FA23" w14:textId="4F8C4DAA" w:rsidR="05AC6459" w:rsidRDefault="05AC6459" w:rsidP="05AC6459">
            <w:r w:rsidRPr="00033757">
              <w:rPr>
                <w:rFonts w:ascii="Century Gothic" w:eastAsia="Century Gothic" w:hAnsi="Century Gothic" w:cs="Century Gothic"/>
              </w:rPr>
              <w:t>Spring Term 202</w:t>
            </w:r>
            <w:r w:rsidR="00F37A9E" w:rsidRPr="00033757">
              <w:rPr>
                <w:rFonts w:ascii="Century Gothic" w:eastAsia="Century Gothic" w:hAnsi="Century Gothic" w:cs="Century Gothic"/>
              </w:rPr>
              <w:t>6</w:t>
            </w:r>
          </w:p>
        </w:tc>
      </w:tr>
      <w:tr w:rsidR="05AC6459" w14:paraId="14E66AA8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EA8351" w14:textId="36D73684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Other related policies:    </w:t>
            </w:r>
          </w:p>
          <w:p w14:paraId="3A92E64D" w14:textId="7DE7D1C5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D392B1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Relationships and Behaviour policy</w:t>
            </w:r>
          </w:p>
          <w:p w14:paraId="15AF85A4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Safeguarding Policy</w:t>
            </w:r>
          </w:p>
          <w:p w14:paraId="09A6A971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Data protection policy and privacy notices</w:t>
            </w:r>
          </w:p>
          <w:p w14:paraId="59BF04C1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Home-school agreement</w:t>
            </w:r>
          </w:p>
          <w:p w14:paraId="10263C81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Acceptable use policy</w:t>
            </w:r>
          </w:p>
          <w:p w14:paraId="25EBD2EB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Online safety policy</w:t>
            </w:r>
          </w:p>
          <w:p w14:paraId="630741BC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Special educational needs policy</w:t>
            </w:r>
          </w:p>
          <w:p w14:paraId="5204DA9F" w14:textId="4CC09143" w:rsidR="00D02D44" w:rsidRDefault="00D02D44" w:rsidP="05AC6459"/>
        </w:tc>
      </w:tr>
      <w:tr w:rsidR="05AC6459" w14:paraId="37421C6C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0C5FD6" w14:textId="6C646CAB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Next Review:   </w:t>
            </w:r>
          </w:p>
          <w:p w14:paraId="73E779AF" w14:textId="0533D886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28DED7" w14:textId="28267B71" w:rsidR="05AC6459" w:rsidRDefault="05AC6459" w:rsidP="05AC6459">
            <w:r w:rsidRPr="00033757">
              <w:rPr>
                <w:rFonts w:ascii="Century Gothic" w:eastAsia="Century Gothic" w:hAnsi="Century Gothic" w:cs="Century Gothic"/>
              </w:rPr>
              <w:t>Spring Term 202</w:t>
            </w:r>
            <w:r w:rsidR="00F37A9E" w:rsidRPr="00033757">
              <w:rPr>
                <w:rFonts w:ascii="Century Gothic" w:eastAsia="Century Gothic" w:hAnsi="Century Gothic" w:cs="Century Gothic"/>
              </w:rPr>
              <w:t>9</w:t>
            </w:r>
          </w:p>
        </w:tc>
      </w:tr>
    </w:tbl>
    <w:p w14:paraId="0C9A5245" w14:textId="2CDC5952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763E453" w14:textId="34A4DE4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ACB91CA" w14:textId="6B5A691C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8F05B46" w14:textId="2EB432F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3A805105" w14:textId="020450A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DDFEA2C" w14:textId="639924E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84519C4" w14:textId="49D1F84E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5A1D22CC" w14:textId="0F563525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490674A3" w14:textId="028E3930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F351ACB" w14:textId="0139BD58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42FB881E" w14:textId="6349217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A083D01" w14:textId="20B8B7D4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6D26A84" w14:textId="700FE0C5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63E4476" w14:textId="58CA5CC0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36788412" w14:textId="594B0DEF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191CA0F7" w14:textId="0899054F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E7BEA67" w14:textId="2350917A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96000C9" w14:textId="49A7B5BB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8193857" w14:textId="506AB412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20FB797" w14:textId="21892AF1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0236503" w14:textId="145D6839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C99FB76" w14:textId="30EB923B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04B5D2F" w14:textId="536037C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F8AC5AF" w14:textId="77777777" w:rsidR="00D02D44" w:rsidRDefault="00D02D44" w:rsidP="00D02D44">
      <w:pPr>
        <w:pStyle w:val="Heading1"/>
        <w:ind w:left="0" w:firstLine="0"/>
        <w:rPr>
          <w:rFonts w:ascii="Century Gothic" w:eastAsia="Arial" w:hAnsi="Century Gothic"/>
          <w:sz w:val="22"/>
          <w:szCs w:val="22"/>
          <w:lang w:eastAsia="en-GB"/>
        </w:rPr>
      </w:pPr>
      <w:bookmarkStart w:id="0" w:name="_Toc42788449"/>
    </w:p>
    <w:p w14:paraId="7C37C124" w14:textId="2CF9A063" w:rsidR="00B168BD" w:rsidRPr="004C51AF" w:rsidRDefault="00B168BD" w:rsidP="00D02D44">
      <w:pPr>
        <w:pStyle w:val="Heading1"/>
        <w:ind w:left="0" w:firstLine="0"/>
        <w:rPr>
          <w:rFonts w:ascii="Century Gothic" w:hAnsi="Century Gothic"/>
          <w:sz w:val="22"/>
          <w:szCs w:val="22"/>
          <w:lang w:eastAsia="en-GB"/>
        </w:rPr>
      </w:pPr>
      <w:r w:rsidRPr="004C51AF">
        <w:rPr>
          <w:rFonts w:ascii="Century Gothic" w:eastAsia="Arial" w:hAnsi="Century Gothic"/>
          <w:sz w:val="22"/>
          <w:szCs w:val="22"/>
          <w:lang w:eastAsia="en-GB"/>
        </w:rPr>
        <w:lastRenderedPageBreak/>
        <w:t>Aims</w:t>
      </w:r>
      <w:bookmarkEnd w:id="0"/>
    </w:p>
    <w:p w14:paraId="01F981C3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This remote learning policy aims to:</w:t>
      </w:r>
    </w:p>
    <w:p w14:paraId="5BF3B6BB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Ensure consistency in the approach to remote learning for pupils </w:t>
      </w:r>
    </w:p>
    <w:p w14:paraId="2FB61A2D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Set out how high-quality remote education is provided when it is not possible, or is contrary to government guidance, for some or all pupils to attend school.</w:t>
      </w:r>
    </w:p>
    <w:p w14:paraId="7816EC96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Set out expectations for all members of the school community with regards to remote learning</w:t>
      </w:r>
    </w:p>
    <w:p w14:paraId="0CF24F6A" w14:textId="5D027E87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2902E9C" w14:textId="77777777" w:rsidR="00B168BD" w:rsidRPr="004C51AF" w:rsidRDefault="00B168BD" w:rsidP="00B168BD">
      <w:pPr>
        <w:pStyle w:val="Heading1"/>
        <w:rPr>
          <w:rFonts w:ascii="Century Gothic" w:hAnsi="Century Gothic"/>
          <w:sz w:val="22"/>
          <w:szCs w:val="22"/>
          <w:lang w:eastAsia="en-GB"/>
        </w:rPr>
      </w:pPr>
      <w:r w:rsidRPr="004C51AF">
        <w:rPr>
          <w:rFonts w:ascii="Century Gothic" w:eastAsia="Arial" w:hAnsi="Century Gothic"/>
          <w:sz w:val="22"/>
          <w:szCs w:val="22"/>
          <w:lang w:eastAsia="en-GB"/>
        </w:rPr>
        <w:t xml:space="preserve">Use of remote learning </w:t>
      </w:r>
    </w:p>
    <w:p w14:paraId="20590438" w14:textId="77777777" w:rsidR="00B168BD" w:rsidRPr="004C51AF" w:rsidRDefault="00B168BD" w:rsidP="00B168BD">
      <w:pPr>
        <w:rPr>
          <w:rFonts w:ascii="Century Gothic" w:hAnsi="Century Gothic"/>
          <w:lang w:eastAsia="en-GB"/>
        </w:rPr>
      </w:pPr>
      <w:r w:rsidRPr="004C51AF">
        <w:rPr>
          <w:rFonts w:ascii="Century Gothic" w:hAnsi="Century Gothic"/>
          <w:lang w:val="en-GB" w:eastAsia="en-GB"/>
        </w:rPr>
        <w:t>All pupils should attend school, in line with our attendance policy. Remote education is not viewed as an equal alternative to attendance in school and should only be considered as a last resort.</w:t>
      </w:r>
    </w:p>
    <w:p w14:paraId="1203A167" w14:textId="77777777" w:rsidR="00B168BD" w:rsidRPr="004C51AF" w:rsidRDefault="00B168BD" w:rsidP="00B168BD">
      <w:pPr>
        <w:rPr>
          <w:rFonts w:ascii="Century Gothic" w:hAnsi="Century Gothic"/>
          <w:lang w:eastAsia="en-GB"/>
        </w:rPr>
      </w:pPr>
      <w:r w:rsidRPr="77906442">
        <w:rPr>
          <w:rFonts w:ascii="Century Gothic" w:hAnsi="Century Gothic"/>
          <w:lang w:eastAsia="en-GB"/>
        </w:rPr>
        <w:t>Individual pupils receiving remote education will be marked absent in line with the Pupil Registration Regulations.  Where a forced wider school closure occurs, the appropriate Y code will be given.</w:t>
      </w:r>
    </w:p>
    <w:p w14:paraId="3053A3B7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We will consider providing remote education to pupils in circumstances when in-person attendance is either not possible or contrary to government guidance. </w:t>
      </w:r>
    </w:p>
    <w:p w14:paraId="13BC7F45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This might include: </w:t>
      </w:r>
    </w:p>
    <w:p w14:paraId="416B4119" w14:textId="77777777" w:rsidR="00B168BD" w:rsidRDefault="00B168BD" w:rsidP="00B168BD">
      <w:pPr>
        <w:widowControl/>
        <w:numPr>
          <w:ilvl w:val="0"/>
          <w:numId w:val="31"/>
        </w:numPr>
        <w:autoSpaceDE/>
        <w:autoSpaceDN/>
        <w:ind w:left="340" w:hanging="261"/>
      </w:pPr>
      <w:r w:rsidRPr="77906442">
        <w:rPr>
          <w:rFonts w:ascii="Century Gothic" w:hAnsi="Century Gothic"/>
          <w:lang w:val="en-GB" w:eastAsia="en-GB"/>
        </w:rPr>
        <w:t xml:space="preserve">Occasions when we decide that opening our school is either: </w:t>
      </w:r>
    </w:p>
    <w:p w14:paraId="4AAD3D6A" w14:textId="77777777" w:rsidR="00B168BD" w:rsidRPr="004C51AF" w:rsidRDefault="00B168BD" w:rsidP="00B168BD">
      <w:pPr>
        <w:widowControl/>
        <w:numPr>
          <w:ilvl w:val="1"/>
          <w:numId w:val="33"/>
        </w:numPr>
        <w:pBdr>
          <w:left w:val="none" w:sz="0" w:space="7" w:color="auto"/>
        </w:pBdr>
        <w:autoSpaceDE/>
        <w:autoSpaceDN/>
        <w:spacing w:after="12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Not possible to do safely</w:t>
      </w:r>
    </w:p>
    <w:p w14:paraId="7319E379" w14:textId="77777777" w:rsidR="00B168BD" w:rsidRPr="004C51AF" w:rsidRDefault="00B168BD" w:rsidP="00B168BD">
      <w:pPr>
        <w:widowControl/>
        <w:numPr>
          <w:ilvl w:val="1"/>
          <w:numId w:val="34"/>
        </w:numPr>
        <w:pBdr>
          <w:left w:val="none" w:sz="0" w:space="7" w:color="auto"/>
        </w:pBdr>
        <w:autoSpaceDE/>
        <w:autoSpaceDN/>
        <w:spacing w:after="12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Contradictory to guidance from local or central government</w:t>
      </w:r>
    </w:p>
    <w:p w14:paraId="43387C3D" w14:textId="77777777" w:rsidR="00B168BD" w:rsidRPr="004C51AF" w:rsidRDefault="00B168BD" w:rsidP="00B168BD">
      <w:pPr>
        <w:widowControl/>
        <w:numPr>
          <w:ilvl w:val="0"/>
          <w:numId w:val="31"/>
        </w:numPr>
        <w:autoSpaceDE/>
        <w:autoSpaceDN/>
        <w:spacing w:after="120"/>
        <w:ind w:left="340" w:hanging="261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Occasions when individual pupils, for a limited duration, are unable to physically attend school but </w:t>
      </w:r>
      <w:proofErr w:type="gramStart"/>
      <w:r w:rsidRPr="004C51AF">
        <w:rPr>
          <w:rFonts w:ascii="Century Gothic" w:hAnsi="Century Gothic"/>
          <w:lang w:val="en-GB" w:eastAsia="en-GB"/>
        </w:rPr>
        <w:t>are able to</w:t>
      </w:r>
      <w:proofErr w:type="gramEnd"/>
      <w:r w:rsidRPr="004C51AF">
        <w:rPr>
          <w:rFonts w:ascii="Century Gothic" w:hAnsi="Century Gothic"/>
          <w:lang w:val="en-GB" w:eastAsia="en-GB"/>
        </w:rPr>
        <w:t xml:space="preserve"> continue learning, for example because: </w:t>
      </w:r>
      <w:r w:rsidRPr="004C51AF">
        <w:rPr>
          <w:rFonts w:ascii="Century Gothic" w:hAnsi="Century Gothic"/>
          <w:lang w:val="en-GB" w:eastAsia="en-GB"/>
        </w:rPr>
        <w:tab/>
      </w:r>
    </w:p>
    <w:p w14:paraId="6902FD8F" w14:textId="77777777" w:rsidR="00B168BD" w:rsidRPr="00B962C7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B962C7">
        <w:rPr>
          <w:rFonts w:ascii="Century Gothic" w:hAnsi="Century Gothic"/>
          <w:lang w:val="en-GB" w:eastAsia="en-GB"/>
        </w:rPr>
        <w:t xml:space="preserve">They have an infectious illness, and are fit and well and able to learn, but </w:t>
      </w:r>
      <w:proofErr w:type="spellStart"/>
      <w:r w:rsidRPr="00B962C7">
        <w:rPr>
          <w:rFonts w:ascii="Century Gothic" w:hAnsi="Century Gothic"/>
          <w:lang w:val="en-GB" w:eastAsia="en-GB"/>
        </w:rPr>
        <w:t>can not</w:t>
      </w:r>
      <w:proofErr w:type="spellEnd"/>
      <w:r w:rsidRPr="00B962C7">
        <w:rPr>
          <w:rFonts w:ascii="Century Gothic" w:hAnsi="Century Gothic"/>
          <w:lang w:val="en-GB" w:eastAsia="en-GB"/>
        </w:rPr>
        <w:t xml:space="preserve"> attend as their infection would pose a risk to others</w:t>
      </w:r>
    </w:p>
    <w:p w14:paraId="32C64924" w14:textId="77777777" w:rsidR="00B168BD" w:rsidRPr="004C51AF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They are preparing for or recovering from some types of operation</w:t>
      </w:r>
    </w:p>
    <w:p w14:paraId="7BF0BD05" w14:textId="77777777" w:rsidR="00B168BD" w:rsidRPr="004C51AF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They are recovering from injury and attendance in school may inhibit such recovery</w:t>
      </w:r>
    </w:p>
    <w:p w14:paraId="19F54CCE" w14:textId="77777777" w:rsidR="00B168BD" w:rsidRDefault="00B168BD" w:rsidP="05AC6459">
      <w:pPr>
        <w:jc w:val="both"/>
        <w:rPr>
          <w:rFonts w:ascii="Century Gothic" w:hAnsi="Century Gothic" w:cstheme="minorBidi"/>
        </w:rPr>
      </w:pPr>
    </w:p>
    <w:p w14:paraId="4E1C17D4" w14:textId="77777777" w:rsidR="00B168BD" w:rsidRPr="004C51AF" w:rsidRDefault="00B168BD" w:rsidP="00B168BD">
      <w:pPr>
        <w:pBdr>
          <w:left w:val="none" w:sz="0" w:space="7" w:color="auto"/>
        </w:pBdr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eastAsia="en-GB"/>
        </w:rPr>
        <w:t>The school will consider providing pupils with remote education on a case-by-case basis.</w:t>
      </w:r>
    </w:p>
    <w:p w14:paraId="26CAF3F0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eastAsia="en-GB"/>
        </w:rPr>
        <w:t>In the limited circumstances when</w:t>
      </w:r>
      <w:r w:rsidRPr="004C51AF">
        <w:rPr>
          <w:rFonts w:ascii="Century Gothic" w:hAnsi="Century Gothic"/>
          <w:lang w:val="en-GB" w:eastAsia="en-GB"/>
        </w:rPr>
        <w:t xml:space="preserve"> remote learning is used, we will:</w:t>
      </w:r>
    </w:p>
    <w:p w14:paraId="52FD0272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Gain mutual agreement of remote education by the school, parents/carers, pupils, and if appropriate, a relevant medical professional. If the pupil has an education, health and care (EHC) plan or social worker, the local authority (LA) will also be involved in the decision</w:t>
      </w:r>
    </w:p>
    <w:p w14:paraId="4F53BB76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Put formal arrangements in place to regularly review it and identify how to reintegrate the pupil back into school</w:t>
      </w:r>
    </w:p>
    <w:p w14:paraId="5A4B74DC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Identify what other support and flexibilities can be put in place to help reintegrate the pupil back into school at the earliest opportunity </w:t>
      </w:r>
    </w:p>
    <w:p w14:paraId="69AD59F0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Set a time limit with an aim that the pupil returns to in-person education with appropriate support</w:t>
      </w:r>
    </w:p>
    <w:p w14:paraId="3A604AE4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1B25EC97" w14:textId="77777777" w:rsidR="00B168BD" w:rsidRPr="004C51AF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04C51AF">
        <w:rPr>
          <w:rFonts w:ascii="Century Gothic" w:hAnsi="Century Gothic"/>
          <w:b/>
          <w:bCs/>
          <w:lang w:val="en-GB" w:eastAsia="en-GB"/>
        </w:rPr>
        <w:t>Roles and Responsibilities</w:t>
      </w:r>
    </w:p>
    <w:p w14:paraId="18F21594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Senior leaders</w:t>
      </w:r>
    </w:p>
    <w:p w14:paraId="1A329580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Are responsible for:</w:t>
      </w:r>
    </w:p>
    <w:p w14:paraId="219E14F6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Co-ordinating the remote learning approach across the school </w:t>
      </w:r>
    </w:p>
    <w:p w14:paraId="4896E374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Supporting families to overcome any barriers such as access to technology</w:t>
      </w:r>
    </w:p>
    <w:p w14:paraId="5FA0BAEC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Monitoring the effectiveness of remote learning </w:t>
      </w:r>
    </w:p>
    <w:p w14:paraId="342FCB26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lastRenderedPageBreak/>
        <w:t xml:space="preserve">Monitoring the security of remote learning systems, including data protection and safeguarding </w:t>
      </w:r>
    </w:p>
    <w:p w14:paraId="28913B5C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Ensuring staff remain trained and confident in their use of online digital education platforms</w:t>
      </w:r>
    </w:p>
    <w:p w14:paraId="669F07FE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Training staff on relevant accessibility features that your chosen digital platform has available</w:t>
      </w:r>
    </w:p>
    <w:p w14:paraId="7E0297BA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Providing information to parents/carers and pupils about remote education </w:t>
      </w:r>
    </w:p>
    <w:p w14:paraId="4483AF75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Working with the catering team to ensure pupils eligible for benefits-related free school meals (FSM) are provided with good quality lunch parcels or food vouchers where possible</w:t>
      </w:r>
    </w:p>
    <w:p w14:paraId="0AEF0322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Having systems for checking, whether pupils learning remotely are engaging in its use, and work with families to rapidly identify effective solutions where engagement is a concern</w:t>
      </w:r>
    </w:p>
    <w:p w14:paraId="277A140F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Designated safeguarding lead (DSL)</w:t>
      </w:r>
    </w:p>
    <w:p w14:paraId="1160476A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Is responsible for:</w:t>
      </w:r>
    </w:p>
    <w:p w14:paraId="35A05752" w14:textId="77777777" w:rsidR="00B168BD" w:rsidRPr="004C51AF" w:rsidRDefault="00B168BD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Ensuring robust systems are in place to check in with parents and children during periods of remote learning</w:t>
      </w:r>
    </w:p>
    <w:p w14:paraId="6342A5E6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0EE362D7" w14:textId="77777777" w:rsidR="00B168BD" w:rsidRPr="00B962C7" w:rsidRDefault="00B168BD" w:rsidP="00B168BD">
      <w:pPr>
        <w:rPr>
          <w:rFonts w:ascii="Century Gothic" w:hAnsi="Century Gothic"/>
          <w:lang w:val="en-GB" w:eastAsia="en-GB"/>
        </w:rPr>
      </w:pPr>
      <w:r w:rsidRPr="00B962C7">
        <w:rPr>
          <w:rFonts w:ascii="Century Gothic" w:hAnsi="Century Gothic"/>
          <w:lang w:val="en-GB" w:eastAsia="en-GB"/>
        </w:rPr>
        <w:t>Teachers are responsible for:</w:t>
      </w:r>
    </w:p>
    <w:p w14:paraId="4453965D" w14:textId="77777777" w:rsidR="00B168BD" w:rsidRPr="00B52101" w:rsidRDefault="00B168BD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B962C7">
        <w:rPr>
          <w:rFonts w:ascii="Century Gothic" w:hAnsi="Century Gothic"/>
          <w:lang w:val="en-GB" w:eastAsia="en-GB"/>
        </w:rPr>
        <w:t>Provide pupils with access to remote education as soon as reasonably practicable, though in proportion to the length of absence and disruption to the learning of all learners</w:t>
      </w:r>
    </w:p>
    <w:p w14:paraId="10F226DC" w14:textId="2C042B9A" w:rsidR="00B52101" w:rsidRPr="00556BFA" w:rsidRDefault="00556BFA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>
        <w:rPr>
          <w:rFonts w:ascii="Century Gothic" w:hAnsi="Century Gothic"/>
          <w:lang w:val="en-GB" w:eastAsia="en-GB"/>
        </w:rPr>
        <w:t>Ensuring</w:t>
      </w:r>
      <w:r w:rsidR="00B52101">
        <w:rPr>
          <w:rFonts w:ascii="Century Gothic" w:hAnsi="Century Gothic"/>
          <w:lang w:val="en-GB" w:eastAsia="en-GB"/>
        </w:rPr>
        <w:t xml:space="preserve"> learning provided during periods of remote education is of high quality</w:t>
      </w:r>
      <w:r>
        <w:rPr>
          <w:rFonts w:ascii="Century Gothic" w:hAnsi="Century Gothic"/>
          <w:lang w:val="en-GB" w:eastAsia="en-GB"/>
        </w:rPr>
        <w:t>, meaningful, ambitions and covers an appropriate range of subjects</w:t>
      </w:r>
    </w:p>
    <w:p w14:paraId="20ED04C0" w14:textId="77777777" w:rsidR="00556BFA" w:rsidRPr="00B52101" w:rsidRDefault="00556BFA" w:rsidP="00556BFA">
      <w:pPr>
        <w:pStyle w:val="ListParagraph"/>
        <w:widowControl/>
        <w:numPr>
          <w:ilvl w:val="0"/>
          <w:numId w:val="37"/>
        </w:numPr>
        <w:autoSpaceDE/>
        <w:autoSpaceDN/>
        <w:spacing w:before="0"/>
        <w:contextualSpacing/>
        <w:rPr>
          <w:rFonts w:ascii="Century Gothic" w:eastAsia="Times New Roman" w:hAnsi="Century Gothic"/>
          <w:lang w:val="en-GB" w:eastAsia="en-GB"/>
        </w:rPr>
      </w:pPr>
      <w:r w:rsidRPr="00B52101">
        <w:rPr>
          <w:rFonts w:ascii="Century Gothic" w:eastAsia="Times New Roman" w:hAnsi="Century Gothic"/>
          <w:lang w:val="en-GB" w:eastAsia="en-GB"/>
        </w:rPr>
        <w:t>Make reasonable adaptations for pupils with SEND</w:t>
      </w:r>
    </w:p>
    <w:p w14:paraId="7F323B06" w14:textId="5A8EFECF" w:rsidR="00556BFA" w:rsidRDefault="00556BFA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>
        <w:rPr>
          <w:rFonts w:ascii="Century Gothic" w:eastAsia="Times New Roman" w:hAnsi="Century Gothic"/>
          <w:lang w:val="en-GB" w:eastAsia="en-GB"/>
        </w:rPr>
        <w:t>Consider the needs of pupils’ families or carers, including how much adult involvement is needed in each activity and whether pupils have a suitable place to study.</w:t>
      </w:r>
    </w:p>
    <w:p w14:paraId="7EAAE94F" w14:textId="06673AA6" w:rsidR="00556BFA" w:rsidRDefault="00556BFA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>
        <w:rPr>
          <w:rFonts w:ascii="Century Gothic" w:eastAsia="Times New Roman" w:hAnsi="Century Gothic"/>
          <w:lang w:val="en-GB" w:eastAsia="en-GB"/>
        </w:rPr>
        <w:t>Provide feedback on learning</w:t>
      </w:r>
      <w:r w:rsidR="00EA3B56">
        <w:rPr>
          <w:rFonts w:ascii="Century Gothic" w:eastAsia="Times New Roman" w:hAnsi="Century Gothic"/>
          <w:lang w:val="en-GB" w:eastAsia="en-GB"/>
        </w:rPr>
        <w:t>.</w:t>
      </w:r>
    </w:p>
    <w:p w14:paraId="0E64FCA0" w14:textId="547D9C9C" w:rsidR="00EA3B56" w:rsidRPr="00B962C7" w:rsidRDefault="00EA3B56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>
        <w:rPr>
          <w:rFonts w:ascii="Century Gothic" w:eastAsia="Times New Roman" w:hAnsi="Century Gothic"/>
          <w:lang w:val="en-GB" w:eastAsia="en-GB"/>
        </w:rPr>
        <w:t>For longer periods of closure, keeping in touch with pupils who are not in school and their parents</w:t>
      </w:r>
    </w:p>
    <w:p w14:paraId="09154666" w14:textId="77777777" w:rsidR="00B168BD" w:rsidRDefault="00B168BD" w:rsidP="00B168BD">
      <w:pPr>
        <w:pStyle w:val="ListParagraph"/>
        <w:rPr>
          <w:rFonts w:ascii="Century Gothic" w:eastAsia="Times New Roman" w:hAnsi="Century Gothic"/>
          <w:lang w:val="en-GB" w:eastAsia="en-GB"/>
        </w:rPr>
      </w:pPr>
    </w:p>
    <w:p w14:paraId="103A6C7B" w14:textId="77B6A50C" w:rsidR="00B168BD" w:rsidRPr="00B52101" w:rsidRDefault="00B168BD" w:rsidP="00B168BD">
      <w:pPr>
        <w:rPr>
          <w:rFonts w:ascii="Century Gothic" w:eastAsia="Times New Roman" w:hAnsi="Century Gothic"/>
          <w:b/>
          <w:bCs/>
          <w:lang w:val="en-GB" w:eastAsia="en-GB"/>
        </w:rPr>
      </w:pPr>
      <w:r w:rsidRPr="00B52101">
        <w:rPr>
          <w:rFonts w:ascii="Century Gothic" w:eastAsia="Times New Roman" w:hAnsi="Century Gothic"/>
          <w:b/>
          <w:bCs/>
          <w:lang w:val="en-GB" w:eastAsia="en-GB"/>
        </w:rPr>
        <w:t>How will learning be Provided?</w:t>
      </w:r>
    </w:p>
    <w:p w14:paraId="2C6071B8" w14:textId="77777777" w:rsidR="00B168BD" w:rsidRPr="00B52101" w:rsidRDefault="00B168BD" w:rsidP="00B168BD">
      <w:pPr>
        <w:rPr>
          <w:rFonts w:ascii="Century Gothic" w:hAnsi="Century Gothic"/>
          <w:shd w:val="clear" w:color="auto" w:fill="FFFF00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>Whole school/Cohort closure:</w:t>
      </w:r>
    </w:p>
    <w:p w14:paraId="2760F823" w14:textId="77777777" w:rsidR="00B168BD" w:rsidRPr="00B52101" w:rsidRDefault="00B168BD" w:rsidP="05AC6459">
      <w:pPr>
        <w:jc w:val="both"/>
        <w:rPr>
          <w:rFonts w:ascii="Century Gothic" w:hAnsi="Century Gothic" w:cstheme="minorBidi"/>
        </w:rPr>
      </w:pPr>
    </w:p>
    <w:p w14:paraId="06106271" w14:textId="77777777" w:rsidR="00B168BD" w:rsidRPr="00B52101" w:rsidRDefault="00B168BD" w:rsidP="00B168BD">
      <w:pPr>
        <w:rPr>
          <w:rFonts w:ascii="Century Gothic" w:hAnsi="Century Gothic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>An email will be sent to parents/carers at the earliest possible convenience outlining the learning expected to be undertaken. Learning will be accessed via Google Classroom</w:t>
      </w:r>
    </w:p>
    <w:p w14:paraId="3D9D346F" w14:textId="77777777" w:rsidR="00B168BD" w:rsidRPr="00B52101" w:rsidRDefault="00B168BD" w:rsidP="00B168BD">
      <w:pPr>
        <w:rPr>
          <w:rFonts w:ascii="Century Gothic" w:hAnsi="Century Gothic"/>
          <w:lang w:val="en-GB" w:eastAsia="en-GB"/>
        </w:rPr>
      </w:pPr>
    </w:p>
    <w:p w14:paraId="52F166AE" w14:textId="77777777" w:rsidR="00B168BD" w:rsidRPr="00B52101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0B52101">
        <w:rPr>
          <w:rFonts w:ascii="Century Gothic" w:hAnsi="Century Gothic"/>
          <w:b/>
          <w:bCs/>
          <w:lang w:val="en-GB" w:eastAsia="en-GB"/>
        </w:rPr>
        <w:t>Individual periods of school closure:</w:t>
      </w:r>
    </w:p>
    <w:p w14:paraId="11FD11AE" w14:textId="77777777" w:rsidR="00B168BD" w:rsidRPr="00B52101" w:rsidRDefault="00B168BD" w:rsidP="00B168BD">
      <w:pPr>
        <w:rPr>
          <w:rFonts w:ascii="Century Gothic" w:hAnsi="Century Gothic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 xml:space="preserve">The class teacher will </w:t>
      </w:r>
      <w:proofErr w:type="spellStart"/>
      <w:r w:rsidRPr="00B52101">
        <w:rPr>
          <w:rFonts w:ascii="Century Gothic" w:hAnsi="Century Gothic"/>
          <w:lang w:val="en-GB" w:eastAsia="en-GB"/>
        </w:rPr>
        <w:t>liaisie</w:t>
      </w:r>
      <w:proofErr w:type="spellEnd"/>
      <w:r w:rsidRPr="00B52101">
        <w:rPr>
          <w:rFonts w:ascii="Century Gothic" w:hAnsi="Century Gothic"/>
          <w:lang w:val="en-GB" w:eastAsia="en-GB"/>
        </w:rPr>
        <w:t xml:space="preserve"> with parents/carers to arrange appropriate home learning for the pupils.</w:t>
      </w:r>
    </w:p>
    <w:p w14:paraId="349C0C57" w14:textId="77777777" w:rsidR="00B168BD" w:rsidRPr="00B52101" w:rsidRDefault="00B168BD" w:rsidP="00B168BD">
      <w:pPr>
        <w:rPr>
          <w:rFonts w:ascii="Century Gothic" w:hAnsi="Century Gothic"/>
          <w:lang w:val="en-GB" w:eastAsia="en-GB"/>
        </w:rPr>
      </w:pPr>
    </w:p>
    <w:p w14:paraId="61922E0F" w14:textId="77777777" w:rsidR="00B168BD" w:rsidRPr="00B52101" w:rsidRDefault="00B168BD" w:rsidP="00B168BD">
      <w:pPr>
        <w:pBdr>
          <w:left w:val="none" w:sz="0" w:space="5" w:color="auto"/>
        </w:pBdr>
        <w:rPr>
          <w:rFonts w:ascii="Century Gothic" w:eastAsia="Times New Roman" w:hAnsi="Century Gothic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>on approximate daily average learning set:</w:t>
      </w:r>
    </w:p>
    <w:p w14:paraId="3FFDE817" w14:textId="77777777" w:rsidR="00B168BD" w:rsidRPr="00B52101" w:rsidRDefault="00B168BD" w:rsidP="00B168BD">
      <w:pPr>
        <w:widowControl/>
        <w:numPr>
          <w:ilvl w:val="2"/>
          <w:numId w:val="39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>Reception – 2 hours</w:t>
      </w:r>
    </w:p>
    <w:p w14:paraId="0ABD90C0" w14:textId="77777777" w:rsidR="00B168BD" w:rsidRPr="00B52101" w:rsidRDefault="00B168BD" w:rsidP="00B168BD">
      <w:pPr>
        <w:widowControl/>
        <w:numPr>
          <w:ilvl w:val="2"/>
          <w:numId w:val="40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>KS1 – 3 hours</w:t>
      </w:r>
    </w:p>
    <w:p w14:paraId="2566D9C9" w14:textId="77777777" w:rsidR="00B168BD" w:rsidRPr="00B52101" w:rsidRDefault="00B168BD" w:rsidP="00B168BD">
      <w:pPr>
        <w:widowControl/>
        <w:numPr>
          <w:ilvl w:val="2"/>
          <w:numId w:val="40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>KS2 – 4 hours</w:t>
      </w:r>
    </w:p>
    <w:p w14:paraId="75BDCB28" w14:textId="77777777" w:rsidR="00B168BD" w:rsidRPr="00B52101" w:rsidRDefault="00B168BD" w:rsidP="00B168BD">
      <w:pPr>
        <w:pBdr>
          <w:left w:val="none" w:sz="0" w:space="5" w:color="auto"/>
        </w:pBdr>
        <w:rPr>
          <w:rFonts w:ascii="Century Gothic" w:hAnsi="Century Gothic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>These time scales may be adapted depending on individual needs.</w:t>
      </w:r>
    </w:p>
    <w:p w14:paraId="0D27C741" w14:textId="77777777" w:rsidR="00B168BD" w:rsidRPr="00B52101" w:rsidRDefault="00B168BD" w:rsidP="00B168BD">
      <w:pPr>
        <w:rPr>
          <w:rFonts w:ascii="Century Gothic" w:hAnsi="Century Gothic"/>
          <w:lang w:val="en-GB" w:eastAsia="en-GB"/>
        </w:rPr>
      </w:pPr>
      <w:r w:rsidRPr="00B52101">
        <w:rPr>
          <w:rFonts w:ascii="Century Gothic" w:hAnsi="Century Gothic"/>
          <w:lang w:val="en-GB" w:eastAsia="en-GB"/>
        </w:rPr>
        <w:t xml:space="preserve">The school will encourage parents/carers to contact them if supported if support is </w:t>
      </w:r>
      <w:r w:rsidRPr="00B52101">
        <w:rPr>
          <w:rFonts w:ascii="Century Gothic" w:hAnsi="Century Gothic"/>
          <w:lang w:val="en-GB" w:eastAsia="en-GB"/>
        </w:rPr>
        <w:lastRenderedPageBreak/>
        <w:t>needed to access a device</w:t>
      </w:r>
    </w:p>
    <w:p w14:paraId="4A13B6B2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b/>
          <w:bCs/>
          <w:lang w:val="en-GB" w:eastAsia="en-GB"/>
        </w:rPr>
        <w:t>Pupils and parents/carers</w:t>
      </w:r>
    </w:p>
    <w:p w14:paraId="71549956" w14:textId="77777777" w:rsidR="00B168BD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Staff can expect pupils learning remotely to:</w:t>
      </w:r>
    </w:p>
    <w:p w14:paraId="23A61225" w14:textId="3DE51CF3" w:rsidR="00EA3B56" w:rsidRDefault="00EA3B56" w:rsidP="00AD2790">
      <w:pPr>
        <w:pStyle w:val="ListParagraph"/>
        <w:numPr>
          <w:ilvl w:val="0"/>
          <w:numId w:val="44"/>
        </w:numPr>
        <w:spacing w:before="0"/>
        <w:rPr>
          <w:rFonts w:ascii="Century Gothic" w:hAnsi="Century Gothic"/>
          <w:lang w:val="en-GB" w:eastAsia="en-GB"/>
        </w:rPr>
      </w:pPr>
      <w:r>
        <w:rPr>
          <w:rFonts w:ascii="Century Gothic" w:hAnsi="Century Gothic"/>
          <w:lang w:val="en-GB" w:eastAsia="en-GB"/>
        </w:rPr>
        <w:t>Complete work to the deadline set by the teachers</w:t>
      </w:r>
    </w:p>
    <w:p w14:paraId="7097E9CE" w14:textId="0BA63E7D" w:rsidR="00EA3B56" w:rsidRDefault="00EA3B56" w:rsidP="00AD2790">
      <w:pPr>
        <w:pStyle w:val="ListParagraph"/>
        <w:numPr>
          <w:ilvl w:val="0"/>
          <w:numId w:val="44"/>
        </w:numPr>
        <w:spacing w:before="0"/>
        <w:rPr>
          <w:rFonts w:ascii="Century Gothic" w:hAnsi="Century Gothic"/>
          <w:lang w:val="en-GB" w:eastAsia="en-GB"/>
        </w:rPr>
      </w:pPr>
      <w:r>
        <w:rPr>
          <w:rFonts w:ascii="Century Gothic" w:hAnsi="Century Gothic"/>
          <w:lang w:val="en-GB" w:eastAsia="en-GB"/>
        </w:rPr>
        <w:t>Seek help in they need it</w:t>
      </w:r>
    </w:p>
    <w:p w14:paraId="44CA0829" w14:textId="64B47CCF" w:rsidR="00EA3B56" w:rsidRDefault="00EA3B56" w:rsidP="00AD2790">
      <w:pPr>
        <w:pStyle w:val="ListParagraph"/>
        <w:numPr>
          <w:ilvl w:val="0"/>
          <w:numId w:val="44"/>
        </w:numPr>
        <w:spacing w:before="0"/>
        <w:rPr>
          <w:rFonts w:ascii="Century Gothic" w:hAnsi="Century Gothic"/>
          <w:lang w:val="en-GB" w:eastAsia="en-GB"/>
        </w:rPr>
      </w:pPr>
      <w:r>
        <w:rPr>
          <w:rFonts w:ascii="Century Gothic" w:hAnsi="Century Gothic"/>
          <w:lang w:val="en-GB" w:eastAsia="en-GB"/>
        </w:rPr>
        <w:t>Alert teachers in they’re not able to complete work</w:t>
      </w:r>
    </w:p>
    <w:p w14:paraId="444581C2" w14:textId="656F1664" w:rsidR="00AD2790" w:rsidRPr="00AD2790" w:rsidRDefault="00EA3B56" w:rsidP="00AD2790">
      <w:pPr>
        <w:pStyle w:val="ListParagraph"/>
        <w:numPr>
          <w:ilvl w:val="0"/>
          <w:numId w:val="44"/>
        </w:numPr>
        <w:spacing w:before="0"/>
        <w:rPr>
          <w:rFonts w:ascii="Century Gothic" w:hAnsi="Century Gothic"/>
          <w:lang w:val="en-GB" w:eastAsia="en-GB"/>
        </w:rPr>
      </w:pPr>
      <w:r>
        <w:rPr>
          <w:rFonts w:ascii="Century Gothic" w:hAnsi="Century Gothic"/>
          <w:lang w:val="en-GB" w:eastAsia="en-GB"/>
        </w:rPr>
        <w:t>Act in accordance with normal behaviour rules/conduct rules of the school (and any specific online behaviour where applica</w:t>
      </w:r>
      <w:r w:rsidR="00AD2790">
        <w:rPr>
          <w:rFonts w:ascii="Century Gothic" w:hAnsi="Century Gothic"/>
          <w:lang w:val="en-GB" w:eastAsia="en-GB"/>
        </w:rPr>
        <w:t>ble)</w:t>
      </w:r>
    </w:p>
    <w:p w14:paraId="61FC5B92" w14:textId="77777777" w:rsidR="00B168BD" w:rsidRPr="004C51AF" w:rsidRDefault="00B168BD" w:rsidP="00B168BD">
      <w:pPr>
        <w:spacing w:before="240"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b/>
          <w:bCs/>
          <w:lang w:val="en-GB" w:eastAsia="en-GB"/>
        </w:rPr>
        <w:t>Local governing committee</w:t>
      </w:r>
    </w:p>
    <w:p w14:paraId="2951E933" w14:textId="77777777" w:rsidR="00B168BD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 governing committee is responsible for:</w:t>
      </w:r>
    </w:p>
    <w:p w14:paraId="466C185A" w14:textId="77777777" w:rsidR="00B168BD" w:rsidRPr="00F25673" w:rsidRDefault="00B168BD" w:rsidP="00B168BD">
      <w:pPr>
        <w:pStyle w:val="ListParagraph"/>
        <w:widowControl/>
        <w:numPr>
          <w:ilvl w:val="0"/>
          <w:numId w:val="43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F25673">
        <w:rPr>
          <w:rFonts w:ascii="Century Gothic" w:hAnsi="Century Gothic"/>
          <w:lang w:val="en-GB" w:eastAsia="en-GB"/>
        </w:rPr>
        <w:t>Monitoring the school’s approach to providing remote learning to ensure education remains of as high a standard as possible</w:t>
      </w:r>
    </w:p>
    <w:p w14:paraId="3BEF11D5" w14:textId="77777777" w:rsidR="00B168BD" w:rsidRPr="00F25673" w:rsidRDefault="00B168BD" w:rsidP="00B168BD">
      <w:pPr>
        <w:pStyle w:val="ListParagraph"/>
        <w:widowControl/>
        <w:numPr>
          <w:ilvl w:val="0"/>
          <w:numId w:val="43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Ensuring remote learning systems are appropriately secure for both data protection and safeguarding reasons</w:t>
      </w:r>
    </w:p>
    <w:p w14:paraId="5D8BE9C0" w14:textId="77777777" w:rsidR="00B168BD" w:rsidRDefault="00B168BD" w:rsidP="00B168BD">
      <w:pPr>
        <w:rPr>
          <w:rFonts w:ascii="Century Gothic" w:hAnsi="Century Gothic"/>
          <w:lang w:val="en-GB" w:eastAsia="en-GB"/>
        </w:rPr>
      </w:pPr>
    </w:p>
    <w:p w14:paraId="5B934EA1" w14:textId="77777777" w:rsidR="00B168BD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19448B1">
        <w:rPr>
          <w:rFonts w:ascii="Century Gothic" w:hAnsi="Century Gothic"/>
          <w:b/>
          <w:bCs/>
          <w:lang w:val="en-GB" w:eastAsia="en-GB"/>
        </w:rPr>
        <w:t>Data Protection</w:t>
      </w:r>
    </w:p>
    <w:p w14:paraId="3D3C5533" w14:textId="77777777" w:rsidR="00B168BD" w:rsidRDefault="00B168BD" w:rsidP="00B168BD">
      <w:pPr>
        <w:pStyle w:val="ListParagraph"/>
        <w:widowControl/>
        <w:numPr>
          <w:ilvl w:val="0"/>
          <w:numId w:val="38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When implementing this policy, Staff will follow information set out in our data protection policy</w:t>
      </w:r>
    </w:p>
    <w:p w14:paraId="4E9D4FC8" w14:textId="77777777" w:rsidR="00B168BD" w:rsidRPr="004C51AF" w:rsidRDefault="00B168BD" w:rsidP="00B168BD">
      <w:pPr>
        <w:pStyle w:val="Heading1"/>
        <w:rPr>
          <w:rFonts w:ascii="Century Gothic" w:hAnsi="Century Gothic"/>
          <w:sz w:val="22"/>
          <w:szCs w:val="22"/>
          <w:lang w:eastAsia="en-GB"/>
        </w:rPr>
      </w:pPr>
    </w:p>
    <w:p w14:paraId="040A85B9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22B8CA6C" w14:textId="77777777" w:rsidR="00B168BD" w:rsidRPr="004C51AF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19448B1">
        <w:rPr>
          <w:rFonts w:ascii="Century Gothic" w:hAnsi="Century Gothic"/>
          <w:b/>
          <w:bCs/>
          <w:lang w:val="en-GB" w:eastAsia="en-GB"/>
        </w:rPr>
        <w:t>This policy is linked to our:</w:t>
      </w:r>
    </w:p>
    <w:p w14:paraId="263A5E43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bookmarkStart w:id="1" w:name="_Hlk220064232"/>
      <w:r w:rsidRPr="004C51AF">
        <w:rPr>
          <w:rFonts w:ascii="Century Gothic" w:hAnsi="Century Gothic"/>
          <w:lang w:val="en-GB" w:eastAsia="en-GB"/>
        </w:rPr>
        <w:t>Relationships and Behaviour policy</w:t>
      </w:r>
    </w:p>
    <w:p w14:paraId="283EFFB1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Safeguarding Policy</w:t>
      </w:r>
    </w:p>
    <w:p w14:paraId="13E3EA7E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Data protection policy and privacy notices</w:t>
      </w:r>
    </w:p>
    <w:p w14:paraId="29A7984D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Home-school agreement</w:t>
      </w:r>
    </w:p>
    <w:p w14:paraId="1D8A821D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Acceptable use policy</w:t>
      </w:r>
    </w:p>
    <w:p w14:paraId="65AE5897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Online safety policy</w:t>
      </w:r>
    </w:p>
    <w:p w14:paraId="6C8992B0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Special educational needs policy</w:t>
      </w:r>
    </w:p>
    <w:bookmarkEnd w:id="1"/>
    <w:p w14:paraId="74CD511C" w14:textId="77777777" w:rsidR="00B168BD" w:rsidRPr="004C51AF" w:rsidRDefault="00B168BD" w:rsidP="00B168BD">
      <w:pPr>
        <w:ind w:left="340" w:hanging="170"/>
        <w:rPr>
          <w:rFonts w:ascii="Century Gothic" w:hAnsi="Century Gothic"/>
          <w:lang w:val="en-GB" w:eastAsia="en-GB"/>
        </w:rPr>
      </w:pPr>
    </w:p>
    <w:p w14:paraId="03ADA406" w14:textId="77777777" w:rsidR="00B168BD" w:rsidRPr="004C51AF" w:rsidRDefault="00B168BD" w:rsidP="00B168BD">
      <w:pPr>
        <w:pStyle w:val="Heading1"/>
        <w:rPr>
          <w:rFonts w:ascii="Century Gothic" w:eastAsia="Arial" w:hAnsi="Century Gothic"/>
          <w:sz w:val="22"/>
          <w:szCs w:val="22"/>
          <w:lang w:eastAsia="en-GB"/>
        </w:rPr>
      </w:pPr>
    </w:p>
    <w:p w14:paraId="377A2F9B" w14:textId="77777777" w:rsidR="00B168BD" w:rsidRPr="004C51AF" w:rsidRDefault="00B168BD" w:rsidP="00B168BD">
      <w:pPr>
        <w:pStyle w:val="TOCHeading"/>
        <w:spacing w:before="0" w:after="120"/>
        <w:rPr>
          <w:rFonts w:ascii="Century Gothic" w:hAnsi="Century Gothic"/>
          <w:color w:val="auto"/>
          <w:sz w:val="22"/>
          <w:szCs w:val="22"/>
          <w:lang w:val="en-GB"/>
        </w:rPr>
      </w:pPr>
    </w:p>
    <w:p w14:paraId="43F0C05C" w14:textId="77777777" w:rsidR="00B168BD" w:rsidRDefault="00B168BD" w:rsidP="05AC6459">
      <w:pPr>
        <w:jc w:val="both"/>
        <w:rPr>
          <w:rFonts w:ascii="Century Gothic" w:hAnsi="Century Gothic" w:cstheme="minorBidi"/>
        </w:rPr>
      </w:pPr>
    </w:p>
    <w:sectPr w:rsidR="00B168BD" w:rsidSect="00B168BD">
      <w:pgSz w:w="11906" w:h="16838" w:code="9"/>
      <w:pgMar w:top="1418" w:right="1134" w:bottom="1418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A7359" w14:textId="77777777" w:rsidR="005E0005" w:rsidRDefault="005E0005" w:rsidP="005713A8">
      <w:r>
        <w:separator/>
      </w:r>
    </w:p>
  </w:endnote>
  <w:endnote w:type="continuationSeparator" w:id="0">
    <w:p w14:paraId="01F55126" w14:textId="77777777" w:rsidR="005E0005" w:rsidRDefault="005E0005" w:rsidP="0057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7020F" w14:textId="77777777" w:rsidR="005E0005" w:rsidRDefault="005E0005" w:rsidP="005713A8">
      <w:r>
        <w:separator/>
      </w:r>
    </w:p>
  </w:footnote>
  <w:footnote w:type="continuationSeparator" w:id="0">
    <w:p w14:paraId="4CBC0AE6" w14:textId="77777777" w:rsidR="005E0005" w:rsidRDefault="005E0005" w:rsidP="00571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E8796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.95pt;height:10.45pt" o:bullet="t">
        <v:imagedata r:id="rId1" o:title=""/>
      </v:shape>
    </w:pict>
  </w:numPicBullet>
  <w:abstractNum w:abstractNumId="0" w15:restartNumberingAfterBreak="0">
    <w:nsid w:val="00000002"/>
    <w:multiLevelType w:val="hybridMultilevel"/>
    <w:tmpl w:val="00000002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hybridMultilevel"/>
    <w:tmpl w:val="00000003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35190D"/>
    <w:multiLevelType w:val="hybridMultilevel"/>
    <w:tmpl w:val="1E726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5F4EE4"/>
    <w:multiLevelType w:val="multilevel"/>
    <w:tmpl w:val="A060184A"/>
    <w:lvl w:ilvl="0">
      <w:start w:val="1"/>
      <w:numFmt w:val="decimal"/>
      <w:lvlText w:val="%1."/>
      <w:lvlJc w:val="left"/>
      <w:pPr>
        <w:ind w:left="460" w:hanging="360"/>
      </w:pPr>
      <w:rPr>
        <w:rFonts w:ascii="Calibri" w:eastAsia="Calibri" w:hAnsi="Calibri" w:cs="Calibri" w:hint="default"/>
        <w:b/>
        <w:bCs/>
        <w:color w:val="365F91"/>
        <w:w w:val="100"/>
        <w:sz w:val="36"/>
        <w:szCs w:val="36"/>
      </w:rPr>
    </w:lvl>
    <w:lvl w:ilvl="1">
      <w:start w:val="1"/>
      <w:numFmt w:val="decimal"/>
      <w:lvlText w:val="%1.%2"/>
      <w:lvlJc w:val="left"/>
      <w:pPr>
        <w:ind w:left="431" w:hanging="332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1471" w:hanging="332"/>
      </w:pPr>
      <w:rPr>
        <w:rFonts w:hint="default"/>
      </w:rPr>
    </w:lvl>
    <w:lvl w:ilvl="3">
      <w:numFmt w:val="bullet"/>
      <w:lvlText w:val="•"/>
      <w:lvlJc w:val="left"/>
      <w:pPr>
        <w:ind w:left="2482" w:hanging="332"/>
      </w:pPr>
      <w:rPr>
        <w:rFonts w:hint="default"/>
      </w:rPr>
    </w:lvl>
    <w:lvl w:ilvl="4">
      <w:numFmt w:val="bullet"/>
      <w:lvlText w:val="•"/>
      <w:lvlJc w:val="left"/>
      <w:pPr>
        <w:ind w:left="3493" w:hanging="332"/>
      </w:pPr>
      <w:rPr>
        <w:rFonts w:hint="default"/>
      </w:rPr>
    </w:lvl>
    <w:lvl w:ilvl="5">
      <w:numFmt w:val="bullet"/>
      <w:lvlText w:val="•"/>
      <w:lvlJc w:val="left"/>
      <w:pPr>
        <w:ind w:left="4504" w:hanging="332"/>
      </w:pPr>
      <w:rPr>
        <w:rFonts w:hint="default"/>
      </w:rPr>
    </w:lvl>
    <w:lvl w:ilvl="6">
      <w:numFmt w:val="bullet"/>
      <w:lvlText w:val="•"/>
      <w:lvlJc w:val="left"/>
      <w:pPr>
        <w:ind w:left="5515" w:hanging="332"/>
      </w:pPr>
      <w:rPr>
        <w:rFonts w:hint="default"/>
      </w:rPr>
    </w:lvl>
    <w:lvl w:ilvl="7">
      <w:numFmt w:val="bullet"/>
      <w:lvlText w:val="•"/>
      <w:lvlJc w:val="left"/>
      <w:pPr>
        <w:ind w:left="6526" w:hanging="332"/>
      </w:pPr>
      <w:rPr>
        <w:rFonts w:hint="default"/>
      </w:rPr>
    </w:lvl>
    <w:lvl w:ilvl="8">
      <w:numFmt w:val="bullet"/>
      <w:lvlText w:val="•"/>
      <w:lvlJc w:val="left"/>
      <w:pPr>
        <w:ind w:left="7537" w:hanging="332"/>
      </w:pPr>
      <w:rPr>
        <w:rFonts w:hint="default"/>
      </w:rPr>
    </w:lvl>
  </w:abstractNum>
  <w:abstractNum w:abstractNumId="4" w15:restartNumberingAfterBreak="0">
    <w:nsid w:val="03410A04"/>
    <w:multiLevelType w:val="hybridMultilevel"/>
    <w:tmpl w:val="4A622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43082"/>
    <w:multiLevelType w:val="hybridMultilevel"/>
    <w:tmpl w:val="427A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1552DD"/>
    <w:multiLevelType w:val="hybridMultilevel"/>
    <w:tmpl w:val="663205AE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7" w15:restartNumberingAfterBreak="0">
    <w:nsid w:val="17816219"/>
    <w:multiLevelType w:val="hybridMultilevel"/>
    <w:tmpl w:val="243C6F5A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18E07054"/>
    <w:multiLevelType w:val="hybridMultilevel"/>
    <w:tmpl w:val="5D3639C4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1B1368CC"/>
    <w:multiLevelType w:val="hybridMultilevel"/>
    <w:tmpl w:val="4192F4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94461"/>
    <w:multiLevelType w:val="hybridMultilevel"/>
    <w:tmpl w:val="F69C4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A465C8"/>
    <w:multiLevelType w:val="hybridMultilevel"/>
    <w:tmpl w:val="FD00785A"/>
    <w:lvl w:ilvl="0" w:tplc="FFFFFFFF">
      <w:start w:val="1"/>
      <w:numFmt w:val="bullet"/>
      <w:lvlText w:val=""/>
      <w:lvlPicBulletId w:val="0"/>
      <w:lvlJc w:val="left"/>
      <w:pPr>
        <w:ind w:left="799" w:hanging="360"/>
      </w:pPr>
      <w:rPr>
        <w:rFonts w:ascii="Symbol" w:hAnsi="Symbol"/>
        <w:sz w:val="25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2" w15:restartNumberingAfterBreak="0">
    <w:nsid w:val="214E5788"/>
    <w:multiLevelType w:val="hybridMultilevel"/>
    <w:tmpl w:val="7A1E5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2C5DA7"/>
    <w:multiLevelType w:val="hybridMultilevel"/>
    <w:tmpl w:val="4CF6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C5E65"/>
    <w:multiLevelType w:val="hybridMultilevel"/>
    <w:tmpl w:val="DCDA1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92C47A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00FE0"/>
    <w:multiLevelType w:val="hybridMultilevel"/>
    <w:tmpl w:val="5DA4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CC5199"/>
    <w:multiLevelType w:val="hybridMultilevel"/>
    <w:tmpl w:val="17847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076C88"/>
    <w:multiLevelType w:val="hybridMultilevel"/>
    <w:tmpl w:val="D16001A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F51DB"/>
    <w:multiLevelType w:val="hybridMultilevel"/>
    <w:tmpl w:val="04384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F6D81"/>
    <w:multiLevelType w:val="hybridMultilevel"/>
    <w:tmpl w:val="5F5CA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371284"/>
    <w:multiLevelType w:val="hybridMultilevel"/>
    <w:tmpl w:val="11D0A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B32B1E"/>
    <w:multiLevelType w:val="hybridMultilevel"/>
    <w:tmpl w:val="15F6F82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" w15:restartNumberingAfterBreak="0">
    <w:nsid w:val="43EA23FF"/>
    <w:multiLevelType w:val="hybridMultilevel"/>
    <w:tmpl w:val="34F4E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D73AA"/>
    <w:multiLevelType w:val="hybridMultilevel"/>
    <w:tmpl w:val="259A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9014C1"/>
    <w:multiLevelType w:val="hybridMultilevel"/>
    <w:tmpl w:val="B9C08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7F3548"/>
    <w:multiLevelType w:val="hybridMultilevel"/>
    <w:tmpl w:val="AA26D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B07620"/>
    <w:multiLevelType w:val="hybridMultilevel"/>
    <w:tmpl w:val="FFACF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E02F3"/>
    <w:multiLevelType w:val="hybridMultilevel"/>
    <w:tmpl w:val="BC36EC6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" w15:restartNumberingAfterBreak="0">
    <w:nsid w:val="54337C8A"/>
    <w:multiLevelType w:val="hybridMultilevel"/>
    <w:tmpl w:val="24507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ACA42"/>
    <w:multiLevelType w:val="hybridMultilevel"/>
    <w:tmpl w:val="627C95BC"/>
    <w:lvl w:ilvl="0" w:tplc="BE069B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E64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ACA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0A2C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7E4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1C3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2DC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69C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84A5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A650A1"/>
    <w:multiLevelType w:val="hybridMultilevel"/>
    <w:tmpl w:val="13E80094"/>
    <w:lvl w:ilvl="0" w:tplc="909423B2">
      <w:numFmt w:val="bullet"/>
      <w:lvlText w:val="●"/>
      <w:lvlJc w:val="left"/>
      <w:pPr>
        <w:ind w:left="100" w:hanging="270"/>
      </w:pPr>
      <w:rPr>
        <w:rFonts w:ascii="MS Gothic" w:eastAsia="MS Gothic" w:hAnsi="MS Gothic" w:cs="MS Gothic" w:hint="default"/>
        <w:w w:val="100"/>
        <w:sz w:val="22"/>
        <w:szCs w:val="22"/>
      </w:rPr>
    </w:lvl>
    <w:lvl w:ilvl="1" w:tplc="C7DE247E">
      <w:numFmt w:val="bullet"/>
      <w:lvlText w:val="○"/>
      <w:lvlJc w:val="left"/>
      <w:pPr>
        <w:ind w:left="820" w:hanging="270"/>
      </w:pPr>
      <w:rPr>
        <w:rFonts w:ascii="MS Gothic" w:eastAsia="MS Gothic" w:hAnsi="MS Gothic" w:cs="MS Gothic" w:hint="default"/>
        <w:w w:val="100"/>
        <w:sz w:val="22"/>
        <w:szCs w:val="22"/>
      </w:rPr>
    </w:lvl>
    <w:lvl w:ilvl="2" w:tplc="52DC3884">
      <w:numFmt w:val="bullet"/>
      <w:lvlText w:val="•"/>
      <w:lvlJc w:val="left"/>
      <w:pPr>
        <w:ind w:left="1791" w:hanging="270"/>
      </w:pPr>
      <w:rPr>
        <w:rFonts w:hint="default"/>
      </w:rPr>
    </w:lvl>
    <w:lvl w:ilvl="3" w:tplc="6EA2BD40">
      <w:numFmt w:val="bullet"/>
      <w:lvlText w:val="•"/>
      <w:lvlJc w:val="left"/>
      <w:pPr>
        <w:ind w:left="2762" w:hanging="270"/>
      </w:pPr>
      <w:rPr>
        <w:rFonts w:hint="default"/>
      </w:rPr>
    </w:lvl>
    <w:lvl w:ilvl="4" w:tplc="EFF4060E">
      <w:numFmt w:val="bullet"/>
      <w:lvlText w:val="•"/>
      <w:lvlJc w:val="left"/>
      <w:pPr>
        <w:ind w:left="3733" w:hanging="270"/>
      </w:pPr>
      <w:rPr>
        <w:rFonts w:hint="default"/>
      </w:rPr>
    </w:lvl>
    <w:lvl w:ilvl="5" w:tplc="9E7ED73A">
      <w:numFmt w:val="bullet"/>
      <w:lvlText w:val="•"/>
      <w:lvlJc w:val="left"/>
      <w:pPr>
        <w:ind w:left="4704" w:hanging="270"/>
      </w:pPr>
      <w:rPr>
        <w:rFonts w:hint="default"/>
      </w:rPr>
    </w:lvl>
    <w:lvl w:ilvl="6" w:tplc="836A0C94">
      <w:numFmt w:val="bullet"/>
      <w:lvlText w:val="•"/>
      <w:lvlJc w:val="left"/>
      <w:pPr>
        <w:ind w:left="5675" w:hanging="270"/>
      </w:pPr>
      <w:rPr>
        <w:rFonts w:hint="default"/>
      </w:rPr>
    </w:lvl>
    <w:lvl w:ilvl="7" w:tplc="F9DAC69E">
      <w:numFmt w:val="bullet"/>
      <w:lvlText w:val="•"/>
      <w:lvlJc w:val="left"/>
      <w:pPr>
        <w:ind w:left="6646" w:hanging="270"/>
      </w:pPr>
      <w:rPr>
        <w:rFonts w:hint="default"/>
      </w:rPr>
    </w:lvl>
    <w:lvl w:ilvl="8" w:tplc="148A5F7E">
      <w:numFmt w:val="bullet"/>
      <w:lvlText w:val="•"/>
      <w:lvlJc w:val="left"/>
      <w:pPr>
        <w:ind w:left="7617" w:hanging="270"/>
      </w:pPr>
      <w:rPr>
        <w:rFonts w:hint="default"/>
      </w:rPr>
    </w:lvl>
  </w:abstractNum>
  <w:abstractNum w:abstractNumId="31" w15:restartNumberingAfterBreak="0">
    <w:nsid w:val="5B32509D"/>
    <w:multiLevelType w:val="hybridMultilevel"/>
    <w:tmpl w:val="D1983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613671"/>
    <w:multiLevelType w:val="hybridMultilevel"/>
    <w:tmpl w:val="A50AF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F313E4"/>
    <w:multiLevelType w:val="hybridMultilevel"/>
    <w:tmpl w:val="715A28F2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34" w15:restartNumberingAfterBreak="0">
    <w:nsid w:val="68F60633"/>
    <w:multiLevelType w:val="hybridMultilevel"/>
    <w:tmpl w:val="1D607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745CAA"/>
    <w:multiLevelType w:val="hybridMultilevel"/>
    <w:tmpl w:val="768C4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5640B2"/>
    <w:multiLevelType w:val="hybridMultilevel"/>
    <w:tmpl w:val="6D608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30D55"/>
    <w:multiLevelType w:val="hybridMultilevel"/>
    <w:tmpl w:val="50A8D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208A0"/>
    <w:multiLevelType w:val="hybridMultilevel"/>
    <w:tmpl w:val="244E3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B9625D"/>
    <w:multiLevelType w:val="hybridMultilevel"/>
    <w:tmpl w:val="88AA6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7E3A35"/>
    <w:multiLevelType w:val="hybridMultilevel"/>
    <w:tmpl w:val="9FAA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00211B"/>
    <w:multiLevelType w:val="hybridMultilevel"/>
    <w:tmpl w:val="9CF03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355974"/>
    <w:multiLevelType w:val="hybridMultilevel"/>
    <w:tmpl w:val="14764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E95F70"/>
    <w:multiLevelType w:val="hybridMultilevel"/>
    <w:tmpl w:val="253E2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089852">
    <w:abstractNumId w:val="30"/>
  </w:num>
  <w:num w:numId="2" w16cid:durableId="1938974630">
    <w:abstractNumId w:val="3"/>
  </w:num>
  <w:num w:numId="3" w16cid:durableId="14576557">
    <w:abstractNumId w:val="12"/>
  </w:num>
  <w:num w:numId="4" w16cid:durableId="1068653045">
    <w:abstractNumId w:val="41"/>
  </w:num>
  <w:num w:numId="5" w16cid:durableId="929315737">
    <w:abstractNumId w:val="32"/>
  </w:num>
  <w:num w:numId="6" w16cid:durableId="274019391">
    <w:abstractNumId w:val="24"/>
  </w:num>
  <w:num w:numId="7" w16cid:durableId="520818829">
    <w:abstractNumId w:val="22"/>
  </w:num>
  <w:num w:numId="8" w16cid:durableId="1322386751">
    <w:abstractNumId w:val="37"/>
  </w:num>
  <w:num w:numId="9" w16cid:durableId="2121104611">
    <w:abstractNumId w:val="35"/>
  </w:num>
  <w:num w:numId="10" w16cid:durableId="564099198">
    <w:abstractNumId w:val="14"/>
  </w:num>
  <w:num w:numId="11" w16cid:durableId="976296194">
    <w:abstractNumId w:val="10"/>
  </w:num>
  <w:num w:numId="12" w16cid:durableId="1840389486">
    <w:abstractNumId w:val="38"/>
  </w:num>
  <w:num w:numId="13" w16cid:durableId="482893747">
    <w:abstractNumId w:val="42"/>
  </w:num>
  <w:num w:numId="14" w16cid:durableId="1230732020">
    <w:abstractNumId w:val="16"/>
  </w:num>
  <w:num w:numId="15" w16cid:durableId="950284936">
    <w:abstractNumId w:val="18"/>
  </w:num>
  <w:num w:numId="16" w16cid:durableId="1561284931">
    <w:abstractNumId w:val="40"/>
  </w:num>
  <w:num w:numId="17" w16cid:durableId="1590388504">
    <w:abstractNumId w:val="43"/>
  </w:num>
  <w:num w:numId="18" w16cid:durableId="886263066">
    <w:abstractNumId w:val="4"/>
  </w:num>
  <w:num w:numId="19" w16cid:durableId="100493147">
    <w:abstractNumId w:val="9"/>
  </w:num>
  <w:num w:numId="20" w16cid:durableId="1945765331">
    <w:abstractNumId w:val="31"/>
  </w:num>
  <w:num w:numId="21" w16cid:durableId="1615403375">
    <w:abstractNumId w:val="36"/>
  </w:num>
  <w:num w:numId="22" w16cid:durableId="1008945733">
    <w:abstractNumId w:val="19"/>
  </w:num>
  <w:num w:numId="23" w16cid:durableId="1165050018">
    <w:abstractNumId w:val="28"/>
  </w:num>
  <w:num w:numId="24" w16cid:durableId="1519586614">
    <w:abstractNumId w:val="20"/>
  </w:num>
  <w:num w:numId="25" w16cid:durableId="512040222">
    <w:abstractNumId w:val="15"/>
  </w:num>
  <w:num w:numId="26" w16cid:durableId="451556538">
    <w:abstractNumId w:val="23"/>
  </w:num>
  <w:num w:numId="27" w16cid:durableId="506941926">
    <w:abstractNumId w:val="34"/>
  </w:num>
  <w:num w:numId="28" w16cid:durableId="1544562613">
    <w:abstractNumId w:val="39"/>
  </w:num>
  <w:num w:numId="29" w16cid:durableId="1306618272">
    <w:abstractNumId w:val="25"/>
  </w:num>
  <w:num w:numId="30" w16cid:durableId="109324207">
    <w:abstractNumId w:val="13"/>
  </w:num>
  <w:num w:numId="31" w16cid:durableId="585768782">
    <w:abstractNumId w:val="0"/>
  </w:num>
  <w:num w:numId="32" w16cid:durableId="678888706">
    <w:abstractNumId w:val="1"/>
  </w:num>
  <w:num w:numId="33" w16cid:durableId="1222787583">
    <w:abstractNumId w:val="21"/>
  </w:num>
  <w:num w:numId="34" w16cid:durableId="400904063">
    <w:abstractNumId w:val="7"/>
  </w:num>
  <w:num w:numId="35" w16cid:durableId="968051602">
    <w:abstractNumId w:val="33"/>
  </w:num>
  <w:num w:numId="36" w16cid:durableId="1908415110">
    <w:abstractNumId w:val="17"/>
  </w:num>
  <w:num w:numId="37" w16cid:durableId="1083800787">
    <w:abstractNumId w:val="2"/>
  </w:num>
  <w:num w:numId="38" w16cid:durableId="193278210">
    <w:abstractNumId w:val="29"/>
  </w:num>
  <w:num w:numId="39" w16cid:durableId="242492318">
    <w:abstractNumId w:val="27"/>
  </w:num>
  <w:num w:numId="40" w16cid:durableId="722604442">
    <w:abstractNumId w:val="8"/>
  </w:num>
  <w:num w:numId="41" w16cid:durableId="1183277219">
    <w:abstractNumId w:val="11"/>
  </w:num>
  <w:num w:numId="42" w16cid:durableId="933247583">
    <w:abstractNumId w:val="6"/>
  </w:num>
  <w:num w:numId="43" w16cid:durableId="1346790903">
    <w:abstractNumId w:val="5"/>
  </w:num>
  <w:num w:numId="44" w16cid:durableId="158649599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639"/>
    <w:rsid w:val="00002A56"/>
    <w:rsid w:val="00007A43"/>
    <w:rsid w:val="000139BF"/>
    <w:rsid w:val="00025D16"/>
    <w:rsid w:val="00033757"/>
    <w:rsid w:val="000439F5"/>
    <w:rsid w:val="0005358D"/>
    <w:rsid w:val="000630D4"/>
    <w:rsid w:val="00063362"/>
    <w:rsid w:val="000970FF"/>
    <w:rsid w:val="000B47A5"/>
    <w:rsid w:val="000C1355"/>
    <w:rsid w:val="000D0480"/>
    <w:rsid w:val="000D2473"/>
    <w:rsid w:val="000D2A7E"/>
    <w:rsid w:val="000D6989"/>
    <w:rsid w:val="000F26C7"/>
    <w:rsid w:val="00107542"/>
    <w:rsid w:val="001119B1"/>
    <w:rsid w:val="00120EE1"/>
    <w:rsid w:val="0012547C"/>
    <w:rsid w:val="00142A47"/>
    <w:rsid w:val="00164C4C"/>
    <w:rsid w:val="00180160"/>
    <w:rsid w:val="00183C74"/>
    <w:rsid w:val="001B5DDC"/>
    <w:rsid w:val="001E15E9"/>
    <w:rsid w:val="001E1AC8"/>
    <w:rsid w:val="001E348B"/>
    <w:rsid w:val="001E5F5E"/>
    <w:rsid w:val="002150CF"/>
    <w:rsid w:val="002443F9"/>
    <w:rsid w:val="00265697"/>
    <w:rsid w:val="00283938"/>
    <w:rsid w:val="00292EC2"/>
    <w:rsid w:val="00295BCB"/>
    <w:rsid w:val="0029670E"/>
    <w:rsid w:val="002968F1"/>
    <w:rsid w:val="002A545B"/>
    <w:rsid w:val="002D4416"/>
    <w:rsid w:val="002E4126"/>
    <w:rsid w:val="003276C6"/>
    <w:rsid w:val="00332C0C"/>
    <w:rsid w:val="00340550"/>
    <w:rsid w:val="003534A8"/>
    <w:rsid w:val="00356D95"/>
    <w:rsid w:val="003572B3"/>
    <w:rsid w:val="0036484F"/>
    <w:rsid w:val="0036755B"/>
    <w:rsid w:val="00371E46"/>
    <w:rsid w:val="00374B05"/>
    <w:rsid w:val="00376E4E"/>
    <w:rsid w:val="003A77BD"/>
    <w:rsid w:val="003B1975"/>
    <w:rsid w:val="003D712F"/>
    <w:rsid w:val="003D777C"/>
    <w:rsid w:val="003F215D"/>
    <w:rsid w:val="00405CC9"/>
    <w:rsid w:val="00413297"/>
    <w:rsid w:val="00413872"/>
    <w:rsid w:val="004613A4"/>
    <w:rsid w:val="004617FE"/>
    <w:rsid w:val="0046766C"/>
    <w:rsid w:val="00473F8D"/>
    <w:rsid w:val="00474239"/>
    <w:rsid w:val="004867EF"/>
    <w:rsid w:val="00496E5F"/>
    <w:rsid w:val="004A0FB9"/>
    <w:rsid w:val="004B222D"/>
    <w:rsid w:val="004B5844"/>
    <w:rsid w:val="004F5E5E"/>
    <w:rsid w:val="00512495"/>
    <w:rsid w:val="0052597C"/>
    <w:rsid w:val="00547EB1"/>
    <w:rsid w:val="00550D36"/>
    <w:rsid w:val="00556BFA"/>
    <w:rsid w:val="0056130D"/>
    <w:rsid w:val="00567009"/>
    <w:rsid w:val="005713A8"/>
    <w:rsid w:val="00591660"/>
    <w:rsid w:val="00591706"/>
    <w:rsid w:val="00595CA2"/>
    <w:rsid w:val="005B2066"/>
    <w:rsid w:val="005B759E"/>
    <w:rsid w:val="005D43D0"/>
    <w:rsid w:val="005E0005"/>
    <w:rsid w:val="005F4968"/>
    <w:rsid w:val="005F707A"/>
    <w:rsid w:val="00611BBF"/>
    <w:rsid w:val="00620BA0"/>
    <w:rsid w:val="00663EBE"/>
    <w:rsid w:val="00666FBC"/>
    <w:rsid w:val="0068714D"/>
    <w:rsid w:val="006A0CCA"/>
    <w:rsid w:val="006A6EC5"/>
    <w:rsid w:val="006C36D2"/>
    <w:rsid w:val="006C3EC1"/>
    <w:rsid w:val="006D1AC3"/>
    <w:rsid w:val="006D1BF7"/>
    <w:rsid w:val="006D6C58"/>
    <w:rsid w:val="0070557B"/>
    <w:rsid w:val="00721DAE"/>
    <w:rsid w:val="00743ADD"/>
    <w:rsid w:val="007445B5"/>
    <w:rsid w:val="007648EB"/>
    <w:rsid w:val="00766998"/>
    <w:rsid w:val="00767EAD"/>
    <w:rsid w:val="00785C21"/>
    <w:rsid w:val="007A1239"/>
    <w:rsid w:val="007A1EC9"/>
    <w:rsid w:val="007B23B3"/>
    <w:rsid w:val="007C2376"/>
    <w:rsid w:val="007C7D9D"/>
    <w:rsid w:val="007D6F6D"/>
    <w:rsid w:val="007E3C99"/>
    <w:rsid w:val="00800A1D"/>
    <w:rsid w:val="00804595"/>
    <w:rsid w:val="008334A9"/>
    <w:rsid w:val="00837EBB"/>
    <w:rsid w:val="00890D01"/>
    <w:rsid w:val="00894D44"/>
    <w:rsid w:val="008A438D"/>
    <w:rsid w:val="008C73A1"/>
    <w:rsid w:val="008D4735"/>
    <w:rsid w:val="008D5B6D"/>
    <w:rsid w:val="008F04A4"/>
    <w:rsid w:val="0090030B"/>
    <w:rsid w:val="009105C5"/>
    <w:rsid w:val="00913CE1"/>
    <w:rsid w:val="00917C59"/>
    <w:rsid w:val="009234E2"/>
    <w:rsid w:val="00924838"/>
    <w:rsid w:val="009323D8"/>
    <w:rsid w:val="009424AE"/>
    <w:rsid w:val="009521AA"/>
    <w:rsid w:val="00953594"/>
    <w:rsid w:val="00956332"/>
    <w:rsid w:val="0096413A"/>
    <w:rsid w:val="00966841"/>
    <w:rsid w:val="00975CD4"/>
    <w:rsid w:val="0098344C"/>
    <w:rsid w:val="00983A61"/>
    <w:rsid w:val="009914CB"/>
    <w:rsid w:val="009946FC"/>
    <w:rsid w:val="009A39DE"/>
    <w:rsid w:val="009C1C24"/>
    <w:rsid w:val="009D0639"/>
    <w:rsid w:val="009D0871"/>
    <w:rsid w:val="009D2D1E"/>
    <w:rsid w:val="009E2812"/>
    <w:rsid w:val="00A04F0C"/>
    <w:rsid w:val="00A06584"/>
    <w:rsid w:val="00A11222"/>
    <w:rsid w:val="00A25F93"/>
    <w:rsid w:val="00A3152E"/>
    <w:rsid w:val="00A41F07"/>
    <w:rsid w:val="00A57EA7"/>
    <w:rsid w:val="00A604FE"/>
    <w:rsid w:val="00A8059A"/>
    <w:rsid w:val="00A8511A"/>
    <w:rsid w:val="00A85D4A"/>
    <w:rsid w:val="00A865A6"/>
    <w:rsid w:val="00A925B4"/>
    <w:rsid w:val="00A9273F"/>
    <w:rsid w:val="00A961FD"/>
    <w:rsid w:val="00A96E0A"/>
    <w:rsid w:val="00AA35CC"/>
    <w:rsid w:val="00AA7840"/>
    <w:rsid w:val="00AD2790"/>
    <w:rsid w:val="00AF1598"/>
    <w:rsid w:val="00AF24FF"/>
    <w:rsid w:val="00AF4DC9"/>
    <w:rsid w:val="00B03730"/>
    <w:rsid w:val="00B168BD"/>
    <w:rsid w:val="00B40B8F"/>
    <w:rsid w:val="00B52101"/>
    <w:rsid w:val="00B53CF1"/>
    <w:rsid w:val="00B56E1E"/>
    <w:rsid w:val="00B722CC"/>
    <w:rsid w:val="00B73E4B"/>
    <w:rsid w:val="00B77C79"/>
    <w:rsid w:val="00B827A5"/>
    <w:rsid w:val="00B86BF7"/>
    <w:rsid w:val="00BB47D9"/>
    <w:rsid w:val="00BB4E9C"/>
    <w:rsid w:val="00BC092F"/>
    <w:rsid w:val="00BC5A39"/>
    <w:rsid w:val="00BD1B73"/>
    <w:rsid w:val="00BE0467"/>
    <w:rsid w:val="00C07A6F"/>
    <w:rsid w:val="00C168DF"/>
    <w:rsid w:val="00C35495"/>
    <w:rsid w:val="00C561E6"/>
    <w:rsid w:val="00C56E47"/>
    <w:rsid w:val="00C671D3"/>
    <w:rsid w:val="00C93132"/>
    <w:rsid w:val="00C932F1"/>
    <w:rsid w:val="00CA4B8F"/>
    <w:rsid w:val="00CC0326"/>
    <w:rsid w:val="00CC09E7"/>
    <w:rsid w:val="00CC2A6F"/>
    <w:rsid w:val="00CC4DA7"/>
    <w:rsid w:val="00CE2D99"/>
    <w:rsid w:val="00D02D44"/>
    <w:rsid w:val="00D05DFB"/>
    <w:rsid w:val="00D07302"/>
    <w:rsid w:val="00D168BE"/>
    <w:rsid w:val="00D27566"/>
    <w:rsid w:val="00D33716"/>
    <w:rsid w:val="00D47315"/>
    <w:rsid w:val="00D6711E"/>
    <w:rsid w:val="00D83075"/>
    <w:rsid w:val="00DA025C"/>
    <w:rsid w:val="00DB5A8D"/>
    <w:rsid w:val="00DD0943"/>
    <w:rsid w:val="00DD5CA4"/>
    <w:rsid w:val="00DD72E6"/>
    <w:rsid w:val="00DE35D3"/>
    <w:rsid w:val="00DE6608"/>
    <w:rsid w:val="00DF6048"/>
    <w:rsid w:val="00DF6773"/>
    <w:rsid w:val="00E0448E"/>
    <w:rsid w:val="00E10C17"/>
    <w:rsid w:val="00E5449A"/>
    <w:rsid w:val="00E6655A"/>
    <w:rsid w:val="00EA2DE2"/>
    <w:rsid w:val="00EA3B56"/>
    <w:rsid w:val="00EB2B70"/>
    <w:rsid w:val="00EB383B"/>
    <w:rsid w:val="00EC4176"/>
    <w:rsid w:val="00ED53A6"/>
    <w:rsid w:val="00EE60D8"/>
    <w:rsid w:val="00EF6783"/>
    <w:rsid w:val="00EF74B6"/>
    <w:rsid w:val="00F0440A"/>
    <w:rsid w:val="00F06238"/>
    <w:rsid w:val="00F24BD2"/>
    <w:rsid w:val="00F261EB"/>
    <w:rsid w:val="00F30852"/>
    <w:rsid w:val="00F33C9A"/>
    <w:rsid w:val="00F37A9E"/>
    <w:rsid w:val="00F449B2"/>
    <w:rsid w:val="00F500CC"/>
    <w:rsid w:val="00F5044A"/>
    <w:rsid w:val="00F62D03"/>
    <w:rsid w:val="00F634DA"/>
    <w:rsid w:val="00F672FC"/>
    <w:rsid w:val="00F74C25"/>
    <w:rsid w:val="00F8002C"/>
    <w:rsid w:val="00F85612"/>
    <w:rsid w:val="00FB233A"/>
    <w:rsid w:val="00FB6EAA"/>
    <w:rsid w:val="00FC2DC5"/>
    <w:rsid w:val="00FC6E99"/>
    <w:rsid w:val="00FD461E"/>
    <w:rsid w:val="00FE69DF"/>
    <w:rsid w:val="00FE76AE"/>
    <w:rsid w:val="00FE7A2D"/>
    <w:rsid w:val="05AC6459"/>
    <w:rsid w:val="2F36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F4AD42"/>
  <w15:docId w15:val="{A622D241-28E2-49FB-8561-578E2D899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642" w:hanging="542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431" w:hanging="331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3"/>
      <w:ind w:left="100"/>
    </w:pPr>
  </w:style>
  <w:style w:type="paragraph" w:styleId="ListParagraph">
    <w:name w:val="List Paragraph"/>
    <w:basedOn w:val="Normal"/>
    <w:uiPriority w:val="34"/>
    <w:qFormat/>
    <w:pPr>
      <w:spacing w:before="123"/>
      <w:ind w:left="100"/>
    </w:pPr>
  </w:style>
  <w:style w:type="paragraph" w:customStyle="1" w:styleId="TableParagraph">
    <w:name w:val="Table Paragraph"/>
    <w:basedOn w:val="Normal"/>
    <w:uiPriority w:val="1"/>
    <w:qFormat/>
    <w:pPr>
      <w:spacing w:before="103"/>
      <w:ind w:left="94"/>
    </w:pPr>
  </w:style>
  <w:style w:type="character" w:styleId="Hyperlink">
    <w:name w:val="Hyperlink"/>
    <w:basedOn w:val="DefaultParagraphFont"/>
    <w:uiPriority w:val="99"/>
    <w:unhideWhenUsed/>
    <w:rsid w:val="005F4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968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E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E47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371E46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71E46"/>
    <w:pPr>
      <w:widowControl/>
      <w:autoSpaceDE/>
      <w:autoSpaceDN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713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13A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713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13A8"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5713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5713A8"/>
  </w:style>
  <w:style w:type="character" w:customStyle="1" w:styleId="eop">
    <w:name w:val="eop"/>
    <w:basedOn w:val="DefaultParagraphFont"/>
    <w:rsid w:val="005713A8"/>
  </w:style>
  <w:style w:type="character" w:styleId="CommentReference">
    <w:name w:val="annotation reference"/>
    <w:basedOn w:val="DefaultParagraphFont"/>
    <w:uiPriority w:val="99"/>
    <w:semiHidden/>
    <w:unhideWhenUsed/>
    <w:rsid w:val="00A92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25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25B4"/>
    <w:rPr>
      <w:rFonts w:ascii="Calibri" w:eastAsia="Calibri" w:hAnsi="Calibri" w:cs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rsid w:val="00B168BD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="Calibri Light" w:eastAsia="Times New Roman" w:hAnsi="Calibri Light" w:cs="Times New Roman"/>
      <w:b w:val="0"/>
      <w:bCs w:val="0"/>
      <w:color w:val="0D1C2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749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9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0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3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8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77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6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7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75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00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74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9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63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77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69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4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5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88e9e2-a3a1-41fa-96cf-9d59ef33e2f0" xsi:nil="true"/>
    <lcf76f155ced4ddcb4097134ff3c332f xmlns="d66499e0-4c91-4578-8354-3b1969263487">
      <Terms xmlns="http://schemas.microsoft.com/office/infopath/2007/PartnerControls"/>
    </lcf76f155ced4ddcb4097134ff3c332f>
    <bcc83df6824d4e9b827b29801e3418ee xmlns="8088e9e2-a3a1-41fa-96cf-9d59ef33e2f0">
      <Terms xmlns="http://schemas.microsoft.com/office/infopath/2007/PartnerControls"/>
    </bcc83df6824d4e9b827b29801e3418e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8E762C2E98F246AB6255D2C3811533" ma:contentTypeVersion="20" ma:contentTypeDescription="Create a new document." ma:contentTypeScope="" ma:versionID="6dca3a14d9f7745d747cc8a186c3bda8">
  <xsd:schema xmlns:xsd="http://www.w3.org/2001/XMLSchema" xmlns:xs="http://www.w3.org/2001/XMLSchema" xmlns:p="http://schemas.microsoft.com/office/2006/metadata/properties" xmlns:ns2="8088e9e2-a3a1-41fa-96cf-9d59ef33e2f0" xmlns:ns3="d66499e0-4c91-4578-8354-3b1969263487" targetNamespace="http://schemas.microsoft.com/office/2006/metadata/properties" ma:root="true" ma:fieldsID="15290976c5ca89b33f4b7b2a4eb9c6a9" ns2:_="" ns3:_="">
    <xsd:import namespace="8088e9e2-a3a1-41fa-96cf-9d59ef33e2f0"/>
    <xsd:import namespace="d66499e0-4c91-4578-8354-3b1969263487"/>
    <xsd:element name="properties">
      <xsd:complexType>
        <xsd:sequence>
          <xsd:element name="documentManagement">
            <xsd:complexType>
              <xsd:all>
                <xsd:element ref="ns2:bcc83df6824d4e9b827b29801e3418ee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88e9e2-a3a1-41fa-96cf-9d59ef33e2f0" elementFormDefault="qualified">
    <xsd:import namespace="http://schemas.microsoft.com/office/2006/documentManagement/types"/>
    <xsd:import namespace="http://schemas.microsoft.com/office/infopath/2007/PartnerControls"/>
    <xsd:element name="bcc83df6824d4e9b827b29801e3418ee" ma:index="9" nillable="true" ma:taxonomy="true" ma:internalName="bcc83df6824d4e9b827b29801e3418ee" ma:taxonomyFieldName="Staff_x0020_Category" ma:displayName="Staff Category" ma:fieldId="{bcc83df6-824d-4e9b-827b-29801e3418ee}" ma:sspId="c1d59907-9e8f-47b5-bf29-89a5786a22de" ma:termSetId="d801579d-6334-4d82-b813-e7179cfc5e7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1989a39e-a0e3-4cb0-863e-ab87d36b5a10}" ma:internalName="TaxCatchAll" ma:showField="CatchAllData" ma:web="8088e9e2-a3a1-41fa-96cf-9d59ef33e2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499e0-4c91-4578-8354-3b1969263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77B655-FFC3-428A-867B-D7F3375E19E3}">
  <ds:schemaRefs>
    <ds:schemaRef ds:uri="http://purl.org/dc/elements/1.1/"/>
    <ds:schemaRef ds:uri="http://purl.org/dc/dcmitype/"/>
    <ds:schemaRef ds:uri="d66499e0-4c91-4578-8354-3b1969263487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088e9e2-a3a1-41fa-96cf-9d59ef33e2f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9280302-3C94-484F-A115-B0E4B4180E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2C31A5-3CA0-4BC1-86B4-52329B277D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92455E-F95B-42B6-B07B-ED79DB7D9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88e9e2-a3a1-41fa-96cf-9d59ef33e2f0"/>
    <ds:schemaRef ds:uri="d66499e0-4c91-4578-8354-3b19692634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1118</Words>
  <Characters>5593</Characters>
  <Application>Microsoft Office Word</Application>
  <DocSecurity>0</DocSecurity>
  <Lines>279</Lines>
  <Paragraphs>319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/>
      <vt:lpstr>Aims</vt:lpstr>
      <vt:lpstr>Use of remote learning </vt:lpstr>
      <vt:lpstr/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Joanne Rose</dc:creator>
  <cp:lastModifiedBy>Wendy BYRNE</cp:lastModifiedBy>
  <cp:revision>9</cp:revision>
  <cp:lastPrinted>2024-03-27T12:37:00Z</cp:lastPrinted>
  <dcterms:created xsi:type="dcterms:W3CDTF">2026-01-23T16:36:00Z</dcterms:created>
  <dcterms:modified xsi:type="dcterms:W3CDTF">2026-01-26T16:55:00Z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0x010100FA8E762C2E98F246AB6255D2C3811533</vt:lpwstr>
  </property>
  <property fmtid="{D5CDD505-2E9C-101B-9397-08002B2CF9AE}" pid="3" name="Staff Category">
    <vt:lpwstr/>
  </property>
  <property fmtid="{D5CDD505-2E9C-101B-9397-08002B2CF9AE}" pid="4" name="Order">
    <vt:r8>2661300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Staff_x0020_Category">
    <vt:lpwstr/>
  </property>
  <property fmtid="{D5CDD505-2E9C-101B-9397-08002B2CF9AE}" pid="12" name="MediaServiceImageTags">
    <vt:lpwstr/>
  </property>
</Properties>
</file>